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>
          <w:rFonts w:ascii="Arial Narrow" w:hAnsi="Arial Narrow" w:cs="Arial Narrow"/>
          <w:sz w:val="24"/>
          <w:szCs w:val="24"/>
        </w:rPr>
      </w:pPr>
      <w:r>
        <w:rPr>
          <w:rFonts w:cs="Arial Narrow" w:ascii="Arial Narrow" w:hAnsi="Arial Narrow"/>
          <w:b/>
          <w:bCs/>
          <w:sz w:val="28"/>
          <w:szCs w:val="28"/>
        </w:rPr>
        <w:t>ESTÁGIOS VIGENTES – 31</w:t>
      </w:r>
      <w:r>
        <w:rPr>
          <w:rFonts w:eastAsia="Times New Roman" w:cs="Arial Narrow" w:ascii="Arial Narrow" w:hAnsi="Arial Narrow"/>
          <w:b/>
          <w:bCs/>
          <w:color w:val="auto"/>
          <w:kern w:val="2"/>
          <w:sz w:val="28"/>
          <w:szCs w:val="28"/>
        </w:rPr>
        <w:t xml:space="preserve"> / 12 / 2024</w:t>
      </w:r>
      <w:r>
        <w:rPr>
          <w:rFonts w:cs="Arial Narrow" w:ascii="Arial Narrow" w:hAnsi="Arial Narrow"/>
          <w:b/>
          <w:bCs/>
          <w:sz w:val="28"/>
          <w:szCs w:val="28"/>
        </w:rPr>
        <w:t>:</w:t>
      </w:r>
    </w:p>
    <w:p>
      <w:pPr>
        <w:pStyle w:val="Normal"/>
        <w:rPr>
          <w:rFonts w:ascii="Arial Narrow" w:hAnsi="Arial Narrow" w:cs="Arial Narrow"/>
          <w:sz w:val="24"/>
          <w:szCs w:val="24"/>
        </w:rPr>
      </w:pPr>
      <w:r>
        <w:rPr>
          <w:rFonts w:cs="Arial Narrow" w:ascii="Arial Narrow" w:hAnsi="Arial Narrow"/>
          <w:sz w:val="24"/>
          <w:szCs w:val="24"/>
        </w:rPr>
      </w:r>
    </w:p>
    <w:tbl>
      <w:tblPr>
        <w:tblW w:w="15430" w:type="dxa"/>
        <w:jc w:val="left"/>
        <w:tblInd w:w="1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4561"/>
        <w:gridCol w:w="4708"/>
        <w:gridCol w:w="2717"/>
        <w:gridCol w:w="1153"/>
        <w:gridCol w:w="1497"/>
      </w:tblGrid>
      <w:tr>
        <w:trPr>
          <w:trHeight w:val="510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QTD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NOME ESTAGIÁRIOS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LOCAL ESTÁGIO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PERÍODO ESTÁGIO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HORAS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VALOR  BOLSA</w:t>
            </w:r>
          </w:p>
        </w:tc>
      </w:tr>
      <w:tr>
        <w:trPr>
          <w:trHeight w:val="689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76" w:before="0" w:after="0"/>
              <w:rPr/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ARTHUR ROCHA FONSECA FERNANDES</w:t>
            </w:r>
          </w:p>
        </w:tc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Coordenadoria de TI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Supervisor: Matheus Santana Gonçalves</w:t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color w:val="000000"/>
                <w:sz w:val="21"/>
                <w:szCs w:val="21"/>
                <w:shd w:fill="auto" w:val="clear"/>
              </w:rPr>
              <w:t>23/04/2024 – 22/04/2025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30 horas semanais</w:t>
            </w: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1.412,00</w:t>
            </w:r>
          </w:p>
        </w:tc>
      </w:tr>
      <w:tr>
        <w:trPr>
          <w:trHeight w:val="689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76" w:before="0" w:after="0"/>
              <w:rPr/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CAIO ELES SANTANA DE MELO</w:t>
            </w:r>
          </w:p>
        </w:tc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Escola do Legislativo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Supervisora: Cristiane Alves Nunes</w:t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color w:val="000000"/>
                <w:sz w:val="21"/>
                <w:szCs w:val="21"/>
                <w:shd w:fill="auto" w:val="clear"/>
              </w:rPr>
              <w:t>02/05/2023 – 01/05/2024</w:t>
            </w:r>
          </w:p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color w:val="000000"/>
                <w:sz w:val="21"/>
                <w:szCs w:val="21"/>
                <w:shd w:fill="auto" w:val="clear"/>
              </w:rPr>
              <w:t>02/05/2024 – 31/12/2024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30 horas semanais</w:t>
            </w: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1.412,00</w:t>
            </w:r>
          </w:p>
        </w:tc>
      </w:tr>
      <w:tr>
        <w:trPr>
          <w:trHeight w:val="689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76" w:before="0" w:after="0"/>
              <w:rPr/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DEBORA DE FREITAS ANTUNES</w:t>
            </w:r>
          </w:p>
        </w:tc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Assessoria Técnica-Legislativa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Supervisor: Luciano Barbosa Braga</w:t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color w:val="000000"/>
                <w:sz w:val="21"/>
                <w:szCs w:val="21"/>
                <w:shd w:fill="auto" w:val="clear"/>
              </w:rPr>
              <w:t>08/10/2024 – 03/06/2025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30 horas semanais</w:t>
            </w: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1.412,00</w:t>
            </w:r>
          </w:p>
        </w:tc>
      </w:tr>
      <w:tr>
        <w:trPr>
          <w:trHeight w:val="689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76" w:before="0" w:after="0"/>
              <w:rPr/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DIOGO RODRIGUES ALVES</w:t>
            </w:r>
          </w:p>
        </w:tc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 xml:space="preserve">Arquivo Publico </w:t>
              <w:br/>
              <w:t>Supervisor: Werley Pereira de Oliveira</w:t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color w:val="000000"/>
                <w:sz w:val="21"/>
                <w:szCs w:val="21"/>
                <w:shd w:fill="auto" w:val="clear"/>
              </w:rPr>
              <w:t>08/01/2024 – 31/12/2024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30 horas </w:t>
              <w:br/>
              <w:t>semanais</w:t>
            </w: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1.412,00</w:t>
            </w:r>
          </w:p>
        </w:tc>
      </w:tr>
      <w:tr>
        <w:trPr>
          <w:trHeight w:val="689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aps/>
                <w:color w:val="000000"/>
                <w:kern w:val="2"/>
                <w:sz w:val="21"/>
                <w:szCs w:val="21"/>
              </w:rPr>
              <w:t>Erick Ryan Araujo Sobral</w:t>
            </w:r>
          </w:p>
        </w:tc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Assessoria Técnica-Legislativa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Supervisor: Luciano Barbosa Braga</w:t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color w:val="000000"/>
                <w:sz w:val="21"/>
                <w:szCs w:val="21"/>
                <w:shd w:fill="auto" w:val="clear"/>
              </w:rPr>
              <w:t xml:space="preserve">22/08/2024 </w:t>
            </w: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  <w:t>– 21/08/2025</w:t>
            </w:r>
          </w:p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  <w:t>22/08/2025 – 30/06/2026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1"/>
                <w:szCs w:val="21"/>
              </w:rPr>
              <w:t>30 horas semanais</w:t>
            </w: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1.412,00</w:t>
            </w:r>
          </w:p>
        </w:tc>
      </w:tr>
      <w:tr>
        <w:trPr>
          <w:trHeight w:val="28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uto" w:line="240" w:before="0" w:after="0"/>
              <w:jc w:val="center"/>
              <w:rPr>
                <w:rFonts w:ascii="Arial Narrow" w:hAnsi="Arial Narrow" w:eastAsia="Times New Roman" w:cs="Arial Narrow"/>
                <w:color w:val="000000"/>
                <w:sz w:val="24"/>
                <w:szCs w:val="24"/>
              </w:rPr>
            </w:pPr>
            <w:r>
              <w:rPr>
                <w:rFonts w:eastAsia="Times New Roman" w:cs="Arial Narrow" w:ascii="Arial Narrow" w:hAnsi="Arial Narrow"/>
                <w:color w:val="000000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GENIKELLE DA SILVA SANTOS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r>
          </w:p>
        </w:tc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Coordenadoria de RH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Supervisora: Fernanda Miguel Marques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 w:eastAsia="Times New Roman" w:cs="ui-sans-serif;system-ui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  <w:t>25/04/2023 – 24/04/2024</w:t>
            </w:r>
          </w:p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  <w:t>25/04/2024 – 23/04/2025</w:t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30 horas semanais</w:t>
            </w: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1.412,00</w:t>
            </w:r>
          </w:p>
        </w:tc>
      </w:tr>
      <w:tr>
        <w:trPr>
          <w:trHeight w:val="28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uto" w:line="240" w:before="0" w:after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JONATHAN RANIERE ALVES MONTEIRO</w:t>
            </w:r>
          </w:p>
        </w:tc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Coordenadoria de TI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Supervisor: Matheus Santana Gonçalves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 w:eastAsia="Times New Roman" w:cs="ui-sans-serif;system-ui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color w:val="000000"/>
                <w:sz w:val="21"/>
                <w:szCs w:val="21"/>
                <w:shd w:fill="auto" w:val="clear"/>
              </w:rPr>
              <w:t>23/05/2023 – 22/05/2024</w:t>
            </w:r>
          </w:p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color w:val="000000"/>
                <w:sz w:val="21"/>
                <w:szCs w:val="21"/>
                <w:shd w:fill="auto" w:val="clear"/>
              </w:rPr>
              <w:t>23/05/2024 – 21/05/2025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1"/>
                <w:szCs w:val="21"/>
              </w:rPr>
              <w:t>30 horas semanais</w:t>
            </w: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1.412,00</w:t>
            </w:r>
          </w:p>
        </w:tc>
      </w:tr>
      <w:tr>
        <w:trPr>
          <w:trHeight w:val="28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uto" w:line="240" w:before="0" w:after="0"/>
              <w:jc w:val="center"/>
              <w:rPr>
                <w:rFonts w:ascii="Arial Narrow" w:hAnsi="Arial Narrow" w:eastAsia="Times New Roman" w:cs="Arial Narrow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Arial Narrow" w:ascii="Arial Narrow" w:hAnsi="Arial Narrow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JOÃO LEVI VELOSO PIMENTA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r>
          </w:p>
        </w:tc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Coordenadoria de Compras e Licitações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Supervisor: Jovaneide Santos Silva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 w:eastAsia="Times New Roman" w:cs="ui-sans-serif;system-ui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color w:val="000000"/>
                <w:sz w:val="21"/>
                <w:szCs w:val="21"/>
                <w:shd w:fill="auto" w:val="clear"/>
              </w:rPr>
              <w:t>10/07/2023 – 08/07/2024</w:t>
            </w:r>
          </w:p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color w:val="000000"/>
                <w:sz w:val="21"/>
                <w:szCs w:val="21"/>
                <w:shd w:fill="auto" w:val="clear"/>
              </w:rPr>
              <w:t>09/07/2024 – 08/07/2025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1"/>
                <w:szCs w:val="21"/>
              </w:rPr>
              <w:t>30 horas semanais</w:t>
            </w: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1.412,00</w:t>
            </w:r>
          </w:p>
        </w:tc>
      </w:tr>
      <w:tr>
        <w:trPr>
          <w:trHeight w:val="28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uto" w:line="240" w:before="0" w:after="0"/>
              <w:jc w:val="center"/>
              <w:rPr>
                <w:rFonts w:ascii="Arial Narrow" w:hAnsi="Arial Narrow" w:eastAsia="Times New Roman" w:cs="Arial Narrow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Arial Narrow" w:ascii="Arial Narrow" w:hAnsi="Arial Narrow"/>
                <w:color w:val="000000"/>
                <w:kern w:val="2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 xml:space="preserve">JULIA MARINHO CARNEIRO ROCHA </w:t>
              <w:br/>
              <w:br/>
            </w:r>
          </w:p>
        </w:tc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Assessoria Técnica de Comissões</w:t>
              <w:br/>
              <w:t>Supervisora: Poliana Lopes Gusmão</w:t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color w:val="000000"/>
                <w:sz w:val="21"/>
                <w:szCs w:val="21"/>
                <w:shd w:fill="auto" w:val="clear"/>
              </w:rPr>
              <w:t>18/12/2023 – 16/12/2024</w:t>
            </w:r>
          </w:p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color w:val="000000"/>
                <w:sz w:val="21"/>
                <w:szCs w:val="21"/>
                <w:shd w:fill="auto" w:val="clear"/>
              </w:rPr>
              <w:t>17/12/2024 – 15/12/2025</w:t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1"/>
                <w:szCs w:val="21"/>
              </w:rPr>
              <w:t>30 horas semanais</w:t>
            </w: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1.412,00</w:t>
            </w:r>
          </w:p>
        </w:tc>
      </w:tr>
      <w:tr>
        <w:trPr>
          <w:trHeight w:val="28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uto" w:line="240" w:before="0" w:after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aps/>
                <w:color w:val="000000"/>
                <w:kern w:val="2"/>
                <w:sz w:val="21"/>
                <w:szCs w:val="21"/>
              </w:rPr>
              <w:t>Pollyana Alves Prates Aquino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r>
          </w:p>
        </w:tc>
        <w:tc>
          <w:tcPr>
            <w:tcW w:w="4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Assessoria Técnica-Legislativa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Supervisor: Luciano Barbosa Braga</w:t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  <w:t>09/09/2024 – 10/09/2025</w:t>
            </w:r>
          </w:p>
          <w:p>
            <w:pPr>
              <w:pStyle w:val="Normal"/>
              <w:bidi w:val="0"/>
              <w:snapToGrid w:val="false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  <w:t>11/09/2025 – 08/09/2026</w:t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  <w:t>30 horas semanais</w:t>
            </w: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1.412,00</w:t>
            </w:r>
          </w:p>
        </w:tc>
      </w:tr>
    </w:tbl>
    <w:p>
      <w:pPr>
        <w:pStyle w:val="Normal"/>
        <w:widowControl/>
        <w:bidi w:val="0"/>
        <w:ind w:right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cs="Arial Narrow" w:ascii="Arial Narrow" w:hAnsi="Arial Narrow"/>
          <w:b/>
          <w:bCs/>
          <w:sz w:val="24"/>
          <w:szCs w:val="24"/>
        </w:rPr>
      </w:r>
    </w:p>
    <w:sectPr>
      <w:type w:val="nextPage"/>
      <w:pgSz w:orient="landscape" w:w="16838" w:h="11906"/>
      <w:pgMar w:left="567" w:right="0" w:gutter="0" w:header="0" w:top="195" w:footer="0" w:bottom="170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5"/>
  <w:defaultTabStop w:val="720"/>
  <w:autoHyphenation w:val="true"/>
  <w:hyphenationZone w:val="0"/>
  <w:compat>
    <w:adjustLineHeightInTable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t-BR" w:eastAsia="zh-CN" w:bidi="ar-SA"/>
    </w:rPr>
  </w:style>
  <w:style w:type="paragraph" w:styleId="Heading1">
    <w:name w:val="heading 1"/>
    <w:basedOn w:val="Ttulo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Ttulo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Ttulo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Fontepargpadro">
    <w:name w:val="Fonte parág. padrão"/>
    <w:qFormat/>
    <w:rPr/>
  </w:style>
  <w:style w:type="character" w:styleId="Smbolosdenumerao">
    <w:name w:val="Símbolos de numeração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Arial Unicode MS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itaes">
    <w:name w:val="Citaçõe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tulo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Ttulo"/>
    <w:next w:val="BodyText"/>
    <w:qFormat/>
    <w:pPr>
      <w:spacing w:before="60" w:after="120"/>
      <w:jc w:val="center"/>
    </w:pPr>
    <w:rPr>
      <w:sz w:val="36"/>
      <w:szCs w:val="3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6620</TotalTime>
  <Application>LibreOffice/26.2.0.3$Windows_X86_64 LibreOffice_project/620$Build-3</Application>
  <AppVersion>15.0000</AppVersion>
  <Pages>1</Pages>
  <Words>211</Words>
  <Characters>1475</Characters>
  <CharactersWithSpaces>1628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2014-01-30T13:37:00Z</dcterms:created>
  <dc:creator>ATF</dc:creator>
  <dc:description/>
  <dc:language>pt-BR</dc:language>
  <cp:lastModifiedBy/>
  <cp:lastPrinted>1995-11-21T17:41:00Z</cp:lastPrinted>
  <dcterms:modified xsi:type="dcterms:W3CDTF">2026-06-16T08:44:40Z</dcterms:modified>
  <cp:revision>291</cp:revision>
  <dc:subject/>
  <dc:title>ESTÁGIOS VIGENTES: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