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2081DFA" w14:textId="0C4F81A7" w:rsidR="00867C68" w:rsidRPr="00867C68" w:rsidRDefault="00867C68" w:rsidP="00C02B60">
      <w:pPr>
        <w:pStyle w:val="Ttulo3"/>
        <w:spacing w:before="0" w:after="0"/>
        <w:ind w:firstLine="0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Nº203/2025</w:t>
      </w:r>
    </w:p>
    <w:p w14:paraId="3395B23B" w14:textId="588C9B8B" w:rsidR="00867C68" w:rsidRPr="00867C68" w:rsidRDefault="00867C68" w:rsidP="00C02B60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b w:val="0"/>
          <w:bCs/>
          <w:sz w:val="14"/>
          <w:szCs w:val="14"/>
        </w:rPr>
      </w:pPr>
      <w:r w:rsidRPr="00867C68">
        <w:rPr>
          <w:rFonts w:ascii="Arial" w:hAnsi="Arial" w:cs="Arial"/>
          <w:b w:val="0"/>
          <w:bCs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 3.906/2008, LC nº89/2022, nº5.656/2024, nº5.678/2024, nº5.786/2025 e demais normas em </w:t>
      </w:r>
      <w:r w:rsidRPr="00867C68">
        <w:rPr>
          <w:rFonts w:ascii="Arial" w:hAnsi="Arial" w:cs="Arial"/>
          <w:b w:val="0"/>
          <w:bCs/>
          <w:sz w:val="14"/>
          <w:szCs w:val="14"/>
        </w:rPr>
        <w:t>Vigor,</w:t>
      </w:r>
      <w:r w:rsidRPr="00867C68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867C68">
        <w:rPr>
          <w:rFonts w:ascii="Arial" w:hAnsi="Arial" w:cs="Arial"/>
          <w:bCs/>
          <w:sz w:val="14"/>
          <w:szCs w:val="14"/>
        </w:rPr>
        <w:t>:</w:t>
      </w:r>
    </w:p>
    <w:p w14:paraId="10E34D30" w14:textId="5C7C48B1" w:rsidR="00867C68" w:rsidRPr="00867C68" w:rsidRDefault="00867C68" w:rsidP="00C02B60">
      <w:pPr>
        <w:pStyle w:val="NormalWeb"/>
        <w:spacing w:after="0" w:line="240" w:lineRule="auto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b/>
          <w:bCs/>
          <w:sz w:val="14"/>
          <w:szCs w:val="14"/>
        </w:rPr>
        <w:t>Artigo 1º</w:t>
      </w:r>
      <w:r w:rsidRPr="00867C68">
        <w:rPr>
          <w:rFonts w:ascii="Arial" w:hAnsi="Arial" w:cs="Arial"/>
          <w:b/>
          <w:bCs/>
          <w:sz w:val="14"/>
          <w:szCs w:val="14"/>
        </w:rPr>
        <w:t xml:space="preserve">- </w:t>
      </w:r>
      <w:r w:rsidRPr="00867C68">
        <w:rPr>
          <w:rFonts w:ascii="Arial" w:hAnsi="Arial" w:cs="Arial"/>
          <w:sz w:val="14"/>
          <w:szCs w:val="14"/>
        </w:rPr>
        <w:t xml:space="preserve">Exonerar a servidora </w:t>
      </w:r>
      <w:r w:rsidRPr="00867C68">
        <w:rPr>
          <w:rFonts w:ascii="Arial" w:hAnsi="Arial" w:cs="Arial"/>
          <w:b/>
          <w:bCs/>
          <w:sz w:val="14"/>
          <w:szCs w:val="14"/>
        </w:rPr>
        <w:t>Dayana Martins Ribeiro,</w:t>
      </w:r>
      <w:r w:rsidRPr="00867C68">
        <w:rPr>
          <w:rFonts w:ascii="Arial" w:hAnsi="Arial" w:cs="Arial"/>
          <w:sz w:val="14"/>
          <w:szCs w:val="14"/>
        </w:rPr>
        <w:t xml:space="preserve"> lotada no gabinete do </w:t>
      </w:r>
      <w:r w:rsidRPr="00867C68">
        <w:rPr>
          <w:rFonts w:ascii="Arial" w:hAnsi="Arial" w:cs="Arial"/>
          <w:b/>
          <w:bCs/>
          <w:sz w:val="14"/>
          <w:szCs w:val="14"/>
        </w:rPr>
        <w:t>vereador</w:t>
      </w:r>
      <w:r w:rsidRPr="00867C68">
        <w:rPr>
          <w:rFonts w:ascii="Arial" w:hAnsi="Arial" w:cs="Arial"/>
          <w:sz w:val="14"/>
          <w:szCs w:val="14"/>
        </w:rPr>
        <w:t xml:space="preserve"> </w:t>
      </w:r>
      <w:r w:rsidRPr="00867C68">
        <w:rPr>
          <w:rFonts w:ascii="Arial" w:hAnsi="Arial" w:cs="Arial"/>
          <w:b/>
          <w:bCs/>
          <w:sz w:val="14"/>
          <w:szCs w:val="14"/>
        </w:rPr>
        <w:t>Eduardo Vinícius Soares Ferreira</w:t>
      </w:r>
      <w:r w:rsidRPr="00867C68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7B14F669" w14:textId="2CC13D0A" w:rsidR="00867C68" w:rsidRPr="00867C68" w:rsidRDefault="00867C68" w:rsidP="00C02B60">
      <w:pPr>
        <w:pStyle w:val="NormalWeb"/>
        <w:spacing w:after="0" w:line="240" w:lineRule="auto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b/>
          <w:bCs/>
          <w:sz w:val="14"/>
          <w:szCs w:val="14"/>
        </w:rPr>
        <w:t>Parágrafo único</w:t>
      </w:r>
      <w:r w:rsidRPr="00867C68">
        <w:rPr>
          <w:rFonts w:ascii="Arial" w:hAnsi="Arial" w:cs="Arial"/>
          <w:b/>
          <w:bCs/>
          <w:sz w:val="14"/>
          <w:szCs w:val="14"/>
        </w:rPr>
        <w:t xml:space="preserve"> - </w:t>
      </w:r>
      <w:r w:rsidRPr="00867C68">
        <w:rPr>
          <w:rFonts w:ascii="Arial" w:hAnsi="Arial" w:cs="Arial"/>
          <w:sz w:val="14"/>
          <w:szCs w:val="14"/>
        </w:rPr>
        <w:t>O último dia da servidora à disposição do referido gabinete foi 31 (trinta e um) de julho de 2025.</w:t>
      </w:r>
    </w:p>
    <w:p w14:paraId="6E3E2163" w14:textId="5A27324B" w:rsidR="00867C68" w:rsidRPr="00867C68" w:rsidRDefault="00867C68" w:rsidP="00C02B60">
      <w:pPr>
        <w:pStyle w:val="NormalWeb"/>
        <w:spacing w:after="0" w:line="240" w:lineRule="auto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b/>
          <w:bCs/>
          <w:sz w:val="14"/>
          <w:szCs w:val="14"/>
        </w:rPr>
        <w:t>Artigo 2º</w:t>
      </w:r>
      <w:r w:rsidRPr="00867C68">
        <w:rPr>
          <w:rFonts w:ascii="Arial" w:hAnsi="Arial" w:cs="Arial"/>
          <w:b/>
          <w:bCs/>
          <w:sz w:val="14"/>
          <w:szCs w:val="14"/>
        </w:rPr>
        <w:t xml:space="preserve">- </w:t>
      </w:r>
      <w:r w:rsidRPr="00867C68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4AEB7B83" w14:textId="77777777" w:rsidR="00867C68" w:rsidRPr="00867C68" w:rsidRDefault="00867C68" w:rsidP="00C02B60">
      <w:pPr>
        <w:pStyle w:val="NormalWeb"/>
        <w:spacing w:after="0" w:line="240" w:lineRule="auto"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22E93BC" w14:textId="2FC46510" w:rsidR="00867C68" w:rsidRDefault="00867C68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>Câmara Municipal de Montes Claros, 31 de julho de 2025.</w:t>
      </w:r>
    </w:p>
    <w:p w14:paraId="1C65D382" w14:textId="77777777" w:rsidR="00C02B60" w:rsidRPr="00867C68" w:rsidRDefault="00C02B60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33557F9D" w14:textId="77777777" w:rsidR="00C02B60" w:rsidRPr="0060559C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20D7184" w14:textId="77777777" w:rsidR="00C02B60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8C8B9BC" w14:textId="77777777" w:rsidR="00C02B60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FBDC3D2" w14:textId="77777777" w:rsidR="00867C68" w:rsidRPr="00867C68" w:rsidRDefault="00867C68" w:rsidP="00C02B60">
      <w:pPr>
        <w:pStyle w:val="NormalWeb"/>
        <w:spacing w:after="0" w:line="240" w:lineRule="auto"/>
        <w:jc w:val="center"/>
        <w:rPr>
          <w:rFonts w:ascii="Arial" w:hAnsi="Arial" w:cs="Arial"/>
          <w:spacing w:val="40"/>
          <w:sz w:val="14"/>
          <w:szCs w:val="14"/>
        </w:rPr>
      </w:pPr>
    </w:p>
    <w:p w14:paraId="4E0E1CEA" w14:textId="77777777" w:rsidR="00867C68" w:rsidRDefault="00867C68" w:rsidP="00867C68">
      <w:pPr>
        <w:pStyle w:val="NormalWeb"/>
        <w:spacing w:after="0" w:line="240" w:lineRule="auto"/>
        <w:jc w:val="center"/>
        <w:rPr>
          <w:spacing w:val="40"/>
        </w:rPr>
      </w:pPr>
    </w:p>
    <w:p w14:paraId="2C3329FB" w14:textId="77777777" w:rsidR="006430FF" w:rsidRPr="006430FF" w:rsidRDefault="006430FF" w:rsidP="00867C68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sz w:val="14"/>
          <w:szCs w:val="14"/>
        </w:rPr>
      </w:pPr>
    </w:p>
    <w:sectPr w:rsidR="006430FF" w:rsidRPr="006430F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7B920" w14:textId="77777777" w:rsidR="00377902" w:rsidRDefault="00377902">
      <w:r>
        <w:separator/>
      </w:r>
    </w:p>
  </w:endnote>
  <w:endnote w:type="continuationSeparator" w:id="0">
    <w:p w14:paraId="442F12F4" w14:textId="77777777" w:rsidR="00377902" w:rsidRDefault="0037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8C013" w14:textId="77777777" w:rsidR="00377902" w:rsidRDefault="00377902">
      <w:r>
        <w:separator/>
      </w:r>
    </w:p>
  </w:footnote>
  <w:footnote w:type="continuationSeparator" w:id="0">
    <w:p w14:paraId="37A4FC16" w14:textId="77777777" w:rsidR="00377902" w:rsidRDefault="00377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D5F10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D0"/>
    <w:rsid w:val="002A57C1"/>
    <w:rsid w:val="002B0DBA"/>
    <w:rsid w:val="002B35B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2025-07-31T15:51:00Z</dcterms:created>
  <dcterms:modified xsi:type="dcterms:W3CDTF">2025-07-31T16:01:00Z</dcterms:modified>
  <dc:language>pt-BR</dc:language>
</cp:coreProperties>
</file>