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B58D2E5" w14:textId="01463C44" w:rsidR="00012B1C" w:rsidRDefault="00012B1C" w:rsidP="00012B1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FB3A97">
        <w:rPr>
          <w:rFonts w:ascii="Arial" w:hAnsi="Arial" w:cs="Arial"/>
          <w:color w:val="auto"/>
          <w:spacing w:val="20"/>
          <w:sz w:val="14"/>
          <w:szCs w:val="14"/>
        </w:rPr>
        <w:t>23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71C66DC" w14:textId="300D5C0B" w:rsidR="00B952D9" w:rsidRPr="00B952D9" w:rsidRDefault="00B952D9" w:rsidP="00B952D9">
      <w:pPr>
        <w:spacing w:line="276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B952D9">
        <w:rPr>
          <w:rFonts w:ascii="Arial" w:hAnsi="Arial" w:cs="Arial"/>
          <w:b/>
          <w:bCs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 3.906/2008, LC nº89/2022, nº5.656/2024, nº5.678/2024, nº5.786/2025 e demais legislações em Vigor,</w:t>
      </w:r>
      <w:r w:rsidRPr="00B952D9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B952D9">
        <w:rPr>
          <w:rFonts w:ascii="Arial" w:hAnsi="Arial" w:cs="Arial"/>
          <w:b/>
          <w:bCs/>
          <w:sz w:val="14"/>
          <w:szCs w:val="14"/>
        </w:rPr>
        <w:t>:</w:t>
      </w:r>
    </w:p>
    <w:p w14:paraId="37A2D5B9" w14:textId="77777777" w:rsidR="00B952D9" w:rsidRPr="00B952D9" w:rsidRDefault="00B952D9" w:rsidP="00B952D9">
      <w:pPr>
        <w:spacing w:line="276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7CEDDED7" w14:textId="54ADC470" w:rsidR="00B952D9" w:rsidRPr="00B952D9" w:rsidRDefault="00B952D9" w:rsidP="00B952D9">
      <w:pPr>
        <w:spacing w:line="276" w:lineRule="auto"/>
        <w:ind w:right="57"/>
        <w:contextualSpacing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B952D9">
        <w:rPr>
          <w:rFonts w:ascii="Arial" w:eastAsia="Arial" w:hAnsi="Arial" w:cs="Arial"/>
          <w:b/>
          <w:bCs/>
          <w:kern w:val="0"/>
          <w:sz w:val="14"/>
          <w:szCs w:val="14"/>
        </w:rPr>
        <w:t>Artigo 1º- Exonerar o servidor Adão Gonçalves Da Silva, lotado no gabinete do vereador Marlus Mendes Soares, do cargo de assessor parlamentar que exercia, em comissão, neste legislativo.</w:t>
      </w:r>
    </w:p>
    <w:p w14:paraId="2955E092" w14:textId="77777777" w:rsidR="00B952D9" w:rsidRPr="00B952D9" w:rsidRDefault="00B952D9" w:rsidP="00B952D9">
      <w:pPr>
        <w:spacing w:line="276" w:lineRule="auto"/>
        <w:ind w:right="57"/>
        <w:contextualSpacing/>
        <w:jc w:val="both"/>
        <w:rPr>
          <w:b/>
          <w:bCs/>
          <w:sz w:val="14"/>
          <w:szCs w:val="14"/>
        </w:rPr>
      </w:pPr>
    </w:p>
    <w:p w14:paraId="4C8AC6A1" w14:textId="5E94F962" w:rsidR="00B952D9" w:rsidRPr="00B952D9" w:rsidRDefault="00B952D9" w:rsidP="00B952D9">
      <w:pPr>
        <w:spacing w:line="276" w:lineRule="auto"/>
        <w:ind w:right="57"/>
        <w:contextualSpacing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B952D9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Parágrafo único - O último dia do servidor descrito no </w:t>
      </w:r>
      <w:r w:rsidRPr="00B952D9">
        <w:rPr>
          <w:rFonts w:ascii="Arial" w:eastAsia="Arial" w:hAnsi="Arial" w:cs="Arial"/>
          <w:b/>
          <w:bCs/>
          <w:i/>
          <w:iCs/>
          <w:kern w:val="0"/>
          <w:sz w:val="14"/>
          <w:szCs w:val="14"/>
        </w:rPr>
        <w:t xml:space="preserve">caput </w:t>
      </w:r>
      <w:r w:rsidRPr="00B952D9">
        <w:rPr>
          <w:rFonts w:ascii="Arial" w:eastAsia="Arial" w:hAnsi="Arial" w:cs="Arial"/>
          <w:b/>
          <w:bCs/>
          <w:kern w:val="0"/>
          <w:sz w:val="14"/>
          <w:szCs w:val="14"/>
        </w:rPr>
        <w:t>desse artigo à disposição do referido gabinete foi 12 (doze) de fevereiro de 2026.</w:t>
      </w:r>
    </w:p>
    <w:p w14:paraId="14301539" w14:textId="77777777" w:rsidR="00B952D9" w:rsidRPr="00B952D9" w:rsidRDefault="00B952D9" w:rsidP="00B952D9">
      <w:pPr>
        <w:spacing w:line="276" w:lineRule="auto"/>
        <w:ind w:right="57"/>
        <w:contextualSpacing/>
        <w:jc w:val="both"/>
        <w:rPr>
          <w:b/>
          <w:bCs/>
          <w:sz w:val="14"/>
          <w:szCs w:val="14"/>
        </w:rPr>
      </w:pPr>
    </w:p>
    <w:p w14:paraId="02F2F751" w14:textId="3DCF4C45" w:rsidR="00B952D9" w:rsidRPr="00B952D9" w:rsidRDefault="00B952D9" w:rsidP="00B952D9">
      <w:pPr>
        <w:pStyle w:val="LO-Normal3"/>
        <w:spacing w:line="276" w:lineRule="auto"/>
        <w:contextualSpacing/>
        <w:jc w:val="both"/>
        <w:rPr>
          <w:b/>
          <w:bCs/>
          <w:sz w:val="14"/>
          <w:szCs w:val="14"/>
        </w:rPr>
      </w:pPr>
      <w:r w:rsidRPr="00B952D9">
        <w:rPr>
          <w:rFonts w:ascii="Arial" w:eastAsia="Arial" w:hAnsi="Arial" w:cs="Arial"/>
          <w:b/>
          <w:bCs/>
          <w:kern w:val="0"/>
          <w:sz w:val="14"/>
          <w:szCs w:val="14"/>
        </w:rPr>
        <w:t>Artigo 2º- A presente portaria entra em vigor na data de sua publicação no lugar de costume.</w:t>
      </w:r>
    </w:p>
    <w:p w14:paraId="03AA2216" w14:textId="77777777" w:rsidR="001A75AF" w:rsidRPr="00B952D9" w:rsidRDefault="001A75AF" w:rsidP="001A75A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B952D9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1D497F5C" w:rsidR="001A75AF" w:rsidRPr="003263CC" w:rsidRDefault="001A75AF" w:rsidP="001A75A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</w:t>
      </w:r>
      <w:r w:rsidR="00B952D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 fevereiro de 2026.</w:t>
      </w:r>
    </w:p>
    <w:p w14:paraId="29A52033" w14:textId="77777777" w:rsidR="001A75AF" w:rsidRPr="003263CC" w:rsidRDefault="001A75AF" w:rsidP="001A75A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3263CC" w:rsidRDefault="001A75AF" w:rsidP="001A75A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ED1512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E5615D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BDDD1B6" w14:textId="7900F7C3" w:rsidR="00E3685A" w:rsidRPr="00E3685A" w:rsidRDefault="007B186D" w:rsidP="00E3685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E53E185" w14:textId="352DFE15" w:rsidR="00E3685A" w:rsidRPr="00E3685A" w:rsidRDefault="00E3685A" w:rsidP="00E3685A">
      <w:pPr>
        <w:pStyle w:val="western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E3685A">
        <w:rPr>
          <w:rFonts w:ascii="Arial" w:hAnsi="Arial" w:cs="Arial"/>
          <w:b/>
          <w:bCs/>
          <w:sz w:val="14"/>
          <w:szCs w:val="14"/>
        </w:rPr>
        <w:t>EXTRATO DE CONTRATO</w:t>
      </w:r>
    </w:p>
    <w:p w14:paraId="6991072B" w14:textId="40794A6A" w:rsidR="00E3685A" w:rsidRPr="00E3685A" w:rsidRDefault="00E3685A" w:rsidP="00E3685A">
      <w:pPr>
        <w:pStyle w:val="western"/>
        <w:spacing w:after="0" w:line="24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E3685A">
        <w:rPr>
          <w:rFonts w:ascii="Arial" w:hAnsi="Arial" w:cs="Arial"/>
          <w:sz w:val="14"/>
          <w:szCs w:val="14"/>
        </w:rPr>
        <w:t xml:space="preserve">Processo Licitatório nº 005/2026 – Pregão Eletrônico nº 01/2026 – Objeto: Aquisição de lanche para a Escola do Legislativo e Câmara Municipal de Montes Claros. Partes: </w:t>
      </w:r>
      <w:r w:rsidRPr="00E3685A">
        <w:rPr>
          <w:rFonts w:ascii="Arial" w:hAnsi="Arial" w:cs="Arial"/>
          <w:b/>
          <w:bCs/>
          <w:sz w:val="14"/>
          <w:szCs w:val="14"/>
        </w:rPr>
        <w:t>CÂMARA MUNICIPAL DE MONTES CLAROS X C&amp;D INDÚSTRIA E COMÉRCIO DE ALIMENTOS LTDA</w:t>
      </w:r>
      <w:r w:rsidRPr="00E3685A">
        <w:rPr>
          <w:rFonts w:ascii="Arial" w:hAnsi="Arial" w:cs="Arial"/>
          <w:sz w:val="14"/>
          <w:szCs w:val="14"/>
        </w:rPr>
        <w:t xml:space="preserve">. Valor total: R$ 54.135,79 (cinquenta e quatro mil, cento e trinta e cinco reais e setenta e nove centavos). Prazo de vigência: de 06/02/2026 a 31/12/2026. </w:t>
      </w:r>
      <w:r w:rsidRPr="00E3685A">
        <w:rPr>
          <w:rFonts w:ascii="Arial" w:hAnsi="Arial" w:cs="Arial"/>
          <w:b/>
          <w:bCs/>
          <w:sz w:val="14"/>
          <w:szCs w:val="14"/>
        </w:rPr>
        <w:t>Dotação Orçamentária: 010101.031.0001.2003.3339030000000 / 010101.128.0001.2214.3339030000000.</w:t>
      </w:r>
    </w:p>
    <w:p w14:paraId="7BCCDA6E" w14:textId="77777777" w:rsidR="00E3685A" w:rsidRPr="00E3685A" w:rsidRDefault="00E3685A" w:rsidP="00E3685A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E3685A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689BF9CD" w14:textId="2D92EFA9" w:rsidR="00E3685A" w:rsidRPr="00E3685A" w:rsidRDefault="00E3685A" w:rsidP="00E3685A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E3685A">
        <w:rPr>
          <w:rFonts w:ascii="Arial" w:hAnsi="Arial" w:cs="Arial"/>
          <w:b/>
          <w:bCs/>
          <w:sz w:val="14"/>
          <w:szCs w:val="14"/>
        </w:rPr>
        <w:t>PROCESSO LICITATÓRIO Nº009/2026 – DISPENSA ELETRÔNICA Nº05/2026</w:t>
      </w:r>
    </w:p>
    <w:p w14:paraId="42CB1699" w14:textId="77777777" w:rsidR="00E3685A" w:rsidRPr="00E3685A" w:rsidRDefault="00E3685A" w:rsidP="00E3685A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E3685A">
        <w:rPr>
          <w:rFonts w:ascii="Arial" w:hAnsi="Arial" w:cs="Arial"/>
          <w:spacing w:val="12"/>
          <w:sz w:val="14"/>
          <w:szCs w:val="14"/>
        </w:rPr>
        <w:t xml:space="preserve">OBJETO: Aquisição de camisas personalizadas em malha PV para projetos da Escola do Legislativo da Câmara Municipal de Montes Claros. PERÍODO DE ENVIO DAS PROPOSTAS: De: 07 horas, do dia 19/02/2026; Até: 19 horas, do dia 23/02/2026. ANÁLISE DAS PROPOSTAS: 1º dia útil após data final do período de envio das propostas. E-MAIL PARA ENVIO DAS PROPOSTAS: </w:t>
      </w:r>
      <w:hyperlink r:id="rId8" w:history="1">
        <w:r w:rsidRPr="00E3685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E3685A">
        <w:rPr>
          <w:rFonts w:ascii="Arial" w:hAnsi="Arial" w:cs="Arial"/>
          <w:spacing w:val="12"/>
          <w:sz w:val="14"/>
          <w:szCs w:val="14"/>
        </w:rPr>
        <w:t>. CONSULTAS AO EDITAL DE DISPENSA ELETRÔNICA: Na guia de licitações, do site oficial da Câmara Municipal de Montes Claros (www.montesclaros.mg.leg.br). ESCLARECIMENTOS: outras informações poderão ser obtidas no site oficial da Câmara Municipal de Montes Claros (</w:t>
      </w:r>
      <w:hyperlink r:id="rId9" w:history="1">
        <w:r w:rsidRPr="00E3685A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E3685A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E3685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E3685A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06FBC63" w14:textId="7D795088" w:rsidR="00E3685A" w:rsidRPr="00E3685A" w:rsidRDefault="00E3685A" w:rsidP="00E3685A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E3685A">
        <w:rPr>
          <w:rFonts w:ascii="Arial" w:hAnsi="Arial" w:cs="Arial"/>
          <w:b/>
          <w:bCs/>
          <w:sz w:val="14"/>
          <w:szCs w:val="14"/>
        </w:rPr>
        <w:t>PROCESSO LICITATÓRIO Nº010/2026 – DISPENSA ELETRÔNICA Nº06/2026</w:t>
      </w:r>
    </w:p>
    <w:p w14:paraId="299AC987" w14:textId="77777777" w:rsidR="00E3685A" w:rsidRPr="00E3685A" w:rsidRDefault="00E3685A" w:rsidP="00E3685A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E3685A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E3685A">
        <w:rPr>
          <w:rFonts w:ascii="Arial" w:hAnsi="Arial" w:cs="Arial"/>
          <w:spacing w:val="12"/>
          <w:sz w:val="14"/>
          <w:szCs w:val="14"/>
        </w:rPr>
        <w:t xml:space="preserve">Contratação de empresa especializada para reforma de móveis (cadeiras e poltronas) para a Câmara Municipal de Montes Claros. </w:t>
      </w:r>
      <w:r w:rsidRPr="00E3685A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E3685A">
        <w:rPr>
          <w:rFonts w:ascii="Arial" w:hAnsi="Arial" w:cs="Arial"/>
          <w:spacing w:val="12"/>
          <w:sz w:val="14"/>
          <w:szCs w:val="14"/>
        </w:rPr>
        <w:t xml:space="preserve"> De: 07 horas, do dia 19/02/2026; Até: 19 horas, do dia 23/02/2026. </w:t>
      </w:r>
      <w:r w:rsidRPr="00E3685A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E3685A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E3685A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E3685A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E3685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E3685A">
        <w:rPr>
          <w:rFonts w:ascii="Arial" w:hAnsi="Arial" w:cs="Arial"/>
          <w:spacing w:val="12"/>
          <w:sz w:val="14"/>
          <w:szCs w:val="14"/>
        </w:rPr>
        <w:t xml:space="preserve">. </w:t>
      </w:r>
      <w:r w:rsidRPr="00E3685A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E3685A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E3685A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E3685A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E3685A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E3685A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E3685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E3685A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0F78642" w14:textId="77777777" w:rsidR="00012B1C" w:rsidRPr="00E3685A" w:rsidRDefault="00012B1C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012B1C" w:rsidRPr="00E3685A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EE434" w14:textId="77777777" w:rsidR="009172CC" w:rsidRDefault="009172CC">
      <w:r>
        <w:separator/>
      </w:r>
    </w:p>
  </w:endnote>
  <w:endnote w:type="continuationSeparator" w:id="0">
    <w:p w14:paraId="5B5BC088" w14:textId="77777777" w:rsidR="009172CC" w:rsidRDefault="0091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D7D3F" w14:textId="77777777" w:rsidR="009172CC" w:rsidRDefault="009172CC">
      <w:r>
        <w:separator/>
      </w:r>
    </w:p>
  </w:footnote>
  <w:footnote w:type="continuationSeparator" w:id="0">
    <w:p w14:paraId="25B08169" w14:textId="77777777" w:rsidR="009172CC" w:rsidRDefault="0091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1231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2026-02-12T15:00:00Z</dcterms:created>
  <dcterms:modified xsi:type="dcterms:W3CDTF">2026-02-12T16:08:00Z</dcterms:modified>
  <dc:language>pt-BR</dc:language>
</cp:coreProperties>
</file>