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60741FB5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E507685" w14:textId="77777777" w:rsidR="00E438C5" w:rsidRDefault="00E438C5" w:rsidP="00E438C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FDFB31F" w14:textId="531B0567" w:rsidR="00E438C5" w:rsidRDefault="00E438C5" w:rsidP="00E438C5">
      <w:pPr>
        <w:pStyle w:val="Ttulo3"/>
        <w:spacing w:before="0" w:after="0" w:line="276" w:lineRule="auto"/>
        <w:ind w:firstLine="0"/>
        <w:contextualSpacing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ª</w:t>
      </w:r>
      <w:r>
        <w:rPr>
          <w:rFonts w:ascii="Arial" w:hAnsi="Arial" w:cs="Arial"/>
          <w:bCs/>
          <w:spacing w:val="20"/>
          <w:sz w:val="14"/>
          <w:szCs w:val="14"/>
        </w:rPr>
        <w:t>4</w:t>
      </w:r>
      <w:r>
        <w:rPr>
          <w:rFonts w:ascii="Arial" w:hAnsi="Arial" w:cs="Arial"/>
          <w:bCs/>
          <w:spacing w:val="20"/>
          <w:sz w:val="14"/>
          <w:szCs w:val="14"/>
        </w:rPr>
        <w:t>6</w:t>
      </w:r>
      <w:r>
        <w:rPr>
          <w:rFonts w:ascii="Arial" w:hAnsi="Arial" w:cs="Arial"/>
          <w:bCs/>
          <w:spacing w:val="20"/>
          <w:sz w:val="14"/>
          <w:szCs w:val="14"/>
        </w:rPr>
        <w:t>/2025</w:t>
      </w:r>
      <w:r>
        <w:rPr>
          <w:rFonts w:ascii="Arial" w:hAnsi="Arial" w:cs="Arial"/>
          <w:b w:val="0"/>
          <w:sz w:val="14"/>
          <w:szCs w:val="14"/>
        </w:rPr>
        <w:tab/>
      </w:r>
    </w:p>
    <w:p w14:paraId="30BA8DCC" w14:textId="4B801991" w:rsidR="00E438C5" w:rsidRDefault="00E438C5" w:rsidP="00E438C5">
      <w:pPr>
        <w:pStyle w:val="Standard"/>
        <w:spacing w:line="276" w:lineRule="auto"/>
        <w:jc w:val="both"/>
        <w:rPr>
          <w:rFonts w:ascii="Arial" w:hAnsi="Arial" w:cs="Arial"/>
          <w:b/>
          <w:spacing w:val="20"/>
          <w:sz w:val="14"/>
          <w:szCs w:val="14"/>
        </w:rPr>
      </w:pPr>
      <w:r w:rsidRPr="00E438C5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 3.002/2002, nº 3.074/2002, nº3.906/2008, LC nº89/2022, n</w:t>
      </w:r>
      <w:r>
        <w:rPr>
          <w:rFonts w:ascii="Arial" w:hAnsi="Arial" w:cs="Arial"/>
          <w:sz w:val="14"/>
          <w:szCs w:val="14"/>
        </w:rPr>
        <w:t>º</w:t>
      </w:r>
      <w:r w:rsidRPr="00E438C5">
        <w:rPr>
          <w:rFonts w:ascii="Arial" w:hAnsi="Arial" w:cs="Arial"/>
          <w:sz w:val="14"/>
          <w:szCs w:val="14"/>
        </w:rPr>
        <w:t xml:space="preserve"> 5.656/2024, nº5.678/2024 e demais legislações em </w:t>
      </w:r>
      <w:r w:rsidRPr="00E438C5">
        <w:rPr>
          <w:rFonts w:ascii="Arial" w:hAnsi="Arial" w:cs="Arial"/>
          <w:sz w:val="14"/>
          <w:szCs w:val="14"/>
        </w:rPr>
        <w:t>Vigor,</w:t>
      </w:r>
      <w:r w:rsidRPr="00E438C5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</w:p>
    <w:p w14:paraId="1964FA5A" w14:textId="00FE2413" w:rsidR="00E438C5" w:rsidRPr="00E438C5" w:rsidRDefault="00E438C5" w:rsidP="00E438C5">
      <w:pPr>
        <w:pStyle w:val="Standard"/>
        <w:spacing w:line="276" w:lineRule="auto"/>
        <w:jc w:val="both"/>
        <w:rPr>
          <w:sz w:val="14"/>
          <w:szCs w:val="14"/>
        </w:rPr>
      </w:pPr>
      <w:r w:rsidRPr="00E438C5">
        <w:rPr>
          <w:rFonts w:ascii="Arial" w:hAnsi="Arial" w:cs="Arial"/>
          <w:b/>
          <w:sz w:val="14"/>
          <w:szCs w:val="14"/>
        </w:rPr>
        <w:t>:</w:t>
      </w:r>
    </w:p>
    <w:p w14:paraId="51E51FD8" w14:textId="665020A0" w:rsidR="00E438C5" w:rsidRDefault="00E438C5" w:rsidP="00E438C5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E438C5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Definir a estrutura do gabinete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do vereador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G-196, 205 pontos; 01 cargo de assessor parlamentar G-161, 170 pontos; 01 cargo de assessor parlamentar G-141, 150 pontos; 04 cargos de assessor parlamentar G-96, 105 pontos; 01 cargo de assessor parlamentar G-81, 90 pontos; 02 cargos de assessor parlamentar G-67, 76 pontos.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1.187.</w:t>
      </w:r>
    </w:p>
    <w:p w14:paraId="3109F6DC" w14:textId="77777777" w:rsidR="00E438C5" w:rsidRPr="00E438C5" w:rsidRDefault="00E438C5" w:rsidP="00E438C5">
      <w:pPr>
        <w:pStyle w:val="Standard"/>
        <w:spacing w:line="276" w:lineRule="auto"/>
        <w:jc w:val="both"/>
        <w:rPr>
          <w:sz w:val="14"/>
          <w:szCs w:val="14"/>
        </w:rPr>
      </w:pPr>
    </w:p>
    <w:p w14:paraId="5E037071" w14:textId="66658316" w:rsidR="00E438C5" w:rsidRDefault="00E438C5" w:rsidP="00E438C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E438C5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b/>
          <w:kern w:val="0"/>
          <w:sz w:val="14"/>
          <w:szCs w:val="14"/>
        </w:rPr>
        <w:t>-</w:t>
      </w:r>
      <w:r w:rsidRPr="00E438C5">
        <w:rPr>
          <w:rFonts w:ascii="Arial" w:eastAsia="Arial" w:hAnsi="Arial" w:cs="Arial"/>
          <w:b/>
          <w:kern w:val="0"/>
          <w:sz w:val="14"/>
          <w:szCs w:val="14"/>
        </w:rPr>
        <w:t xml:space="preserve"> 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Nomear, a partir do dia 03 (três) de fevereiro de 2025, para exercer, em comissão, os cargos de assessor parlamentar, ocupando vagas existentes no gabinete do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vereador Renaldo Antônio Dias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, os senhores a seguir, residentes e domiciliados neste município: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Joaquim Jeová Araújo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Felipe Porto Lima</w:t>
      </w:r>
      <w:r w:rsidRPr="00E438C5">
        <w:rPr>
          <w:rFonts w:ascii="Arial" w:eastAsia="Arial" w:hAnsi="Arial" w:cs="Arial"/>
          <w:kern w:val="0"/>
          <w:sz w:val="14"/>
          <w:szCs w:val="14"/>
        </w:rPr>
        <w:t>, nível G-81, 90 pontos.</w:t>
      </w:r>
    </w:p>
    <w:p w14:paraId="5F62D2EF" w14:textId="77777777" w:rsidR="00E438C5" w:rsidRPr="00E438C5" w:rsidRDefault="00E438C5" w:rsidP="00E438C5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44FD8A20" w14:textId="5A625972" w:rsidR="00E438C5" w:rsidRPr="00E438C5" w:rsidRDefault="00E438C5" w:rsidP="00E438C5">
      <w:pPr>
        <w:pStyle w:val="Standard"/>
        <w:spacing w:line="276" w:lineRule="auto"/>
        <w:ind w:right="57"/>
        <w:jc w:val="both"/>
        <w:rPr>
          <w:sz w:val="14"/>
          <w:szCs w:val="14"/>
        </w:rPr>
      </w:pPr>
      <w:r w:rsidRPr="00E438C5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E438C5">
        <w:rPr>
          <w:rFonts w:ascii="Arial" w:eastAsia="Arial" w:hAnsi="Arial" w:cs="Arial"/>
          <w:kern w:val="0"/>
          <w:sz w:val="14"/>
          <w:szCs w:val="14"/>
        </w:rPr>
        <w:t xml:space="preserve"> Por se tratar de cargos comissionados, cuja exoneração se dá </w:t>
      </w:r>
      <w:r w:rsidRPr="00E438C5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E438C5">
        <w:rPr>
          <w:rFonts w:ascii="Arial" w:eastAsia="Arial" w:hAnsi="Arial" w:cs="Arial"/>
          <w:kern w:val="0"/>
          <w:sz w:val="14"/>
          <w:szCs w:val="14"/>
        </w:rPr>
        <w:t>, os servidores ora nomeados serão exonerados quando expirar o mandato do vereador que os indicou, previsto para 31/12/2028, ou a qualquer tempo, por ato da Presidência deste Legislativo.</w:t>
      </w:r>
    </w:p>
    <w:p w14:paraId="4DA8B6C1" w14:textId="58475443" w:rsidR="00E438C5" w:rsidRPr="00E438C5" w:rsidRDefault="00E438C5" w:rsidP="00E438C5">
      <w:pPr>
        <w:spacing w:line="276" w:lineRule="auto"/>
        <w:jc w:val="both"/>
        <w:rPr>
          <w:sz w:val="14"/>
          <w:szCs w:val="14"/>
        </w:rPr>
      </w:pPr>
      <w:r w:rsidRPr="00E438C5">
        <w:rPr>
          <w:rFonts w:ascii="Arial" w:hAnsi="Arial" w:cs="Arial"/>
          <w:b/>
          <w:bCs/>
          <w:kern w:val="0"/>
          <w:sz w:val="14"/>
          <w:szCs w:val="14"/>
        </w:rPr>
        <w:t>Artigo 3º –</w:t>
      </w:r>
      <w:r w:rsidRPr="00E438C5">
        <w:rPr>
          <w:rFonts w:ascii="Arial" w:hAnsi="Arial" w:cs="Arial"/>
          <w:kern w:val="0"/>
          <w:sz w:val="14"/>
          <w:szCs w:val="14"/>
        </w:rPr>
        <w:t xml:space="preserve"> A presente portaria entra em vigor na data de sua publicação no lugar de costume.</w:t>
      </w:r>
    </w:p>
    <w:p w14:paraId="3FBEC3AD" w14:textId="77777777" w:rsidR="00E438C5" w:rsidRPr="00E438C5" w:rsidRDefault="00E438C5" w:rsidP="00E438C5">
      <w:pPr>
        <w:pStyle w:val="LO-Normal3"/>
        <w:rPr>
          <w:sz w:val="14"/>
          <w:szCs w:val="14"/>
        </w:rPr>
      </w:pPr>
    </w:p>
    <w:p w14:paraId="35DFEBBB" w14:textId="0A0E4B9A" w:rsidR="00E438C5" w:rsidRDefault="00E438C5" w:rsidP="00E438C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PUBLIQUE-SE E  </w:t>
      </w:r>
      <w:r>
        <w:rPr>
          <w:rFonts w:ascii="Arial" w:hAnsi="Arial"/>
          <w:b/>
          <w:bCs/>
          <w:sz w:val="14"/>
          <w:szCs w:val="14"/>
        </w:rPr>
        <w:t xml:space="preserve"> </w:t>
      </w:r>
      <w:r>
        <w:rPr>
          <w:rFonts w:ascii="Arial" w:hAnsi="Arial"/>
          <w:b/>
          <w:bCs/>
          <w:sz w:val="14"/>
          <w:szCs w:val="14"/>
        </w:rPr>
        <w:t>CUMPRA-SE</w:t>
      </w:r>
    </w:p>
    <w:p w14:paraId="6A633076" w14:textId="77777777" w:rsidR="00E438C5" w:rsidRDefault="00E438C5" w:rsidP="00E438C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A46FC4D" w14:textId="73EE52A8" w:rsidR="00E438C5" w:rsidRDefault="00E438C5" w:rsidP="00E438C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922935">
        <w:rPr>
          <w:rFonts w:ascii="Arial" w:hAnsi="Arial" w:cs="Arial"/>
          <w:sz w:val="14"/>
          <w:szCs w:val="14"/>
        </w:rPr>
        <w:t>3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104A0339" w14:textId="77777777" w:rsidR="00E438C5" w:rsidRDefault="00E438C5" w:rsidP="00E438C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26A4EE5" w14:textId="77777777" w:rsidR="00E438C5" w:rsidRDefault="00E438C5" w:rsidP="00E438C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A36FCF5" w14:textId="48676E2C" w:rsidR="00E438C5" w:rsidRDefault="00E438C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DD10212" w14:textId="36496360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D087A3A" w14:textId="77777777" w:rsidR="00922935" w:rsidRDefault="00922935" w:rsidP="0092293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387636DD" w14:textId="19A1F005" w:rsidR="00E438C5" w:rsidRDefault="00922935" w:rsidP="0092293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>
        <w:rPr>
          <w:rFonts w:ascii="Arial" w:hAnsi="Arial" w:cs="Arial"/>
          <w:b/>
          <w:bCs/>
          <w:spacing w:val="20"/>
          <w:sz w:val="14"/>
          <w:szCs w:val="14"/>
        </w:rPr>
        <w:t>4</w:t>
      </w:r>
      <w:r>
        <w:rPr>
          <w:rFonts w:ascii="Arial" w:hAnsi="Arial" w:cs="Arial"/>
          <w:bCs/>
          <w:spacing w:val="20"/>
          <w:sz w:val="14"/>
          <w:szCs w:val="14"/>
        </w:rPr>
        <w:t>7</w:t>
      </w:r>
      <w:r>
        <w:rPr>
          <w:rFonts w:ascii="Arial" w:hAnsi="Arial" w:cs="Arial"/>
          <w:b/>
          <w:bCs/>
          <w:spacing w:val="20"/>
          <w:sz w:val="14"/>
          <w:szCs w:val="14"/>
        </w:rPr>
        <w:t>/2025</w:t>
      </w:r>
      <w:r>
        <w:rPr>
          <w:rFonts w:ascii="Arial" w:hAnsi="Arial" w:cs="Arial"/>
          <w:sz w:val="14"/>
          <w:szCs w:val="14"/>
        </w:rPr>
        <w:tab/>
      </w:r>
    </w:p>
    <w:p w14:paraId="64FD2D86" w14:textId="2220DA90" w:rsidR="00922935" w:rsidRDefault="00922935" w:rsidP="00922935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606B94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</w:t>
      </w:r>
      <w:r w:rsidR="00B2497D">
        <w:rPr>
          <w:rFonts w:ascii="Arial" w:hAnsi="Arial" w:cs="Arial"/>
          <w:sz w:val="14"/>
          <w:szCs w:val="14"/>
        </w:rPr>
        <w:t>º</w:t>
      </w:r>
      <w:r w:rsidRPr="00606B94">
        <w:rPr>
          <w:rFonts w:ascii="Arial" w:hAnsi="Arial" w:cs="Arial"/>
          <w:sz w:val="14"/>
          <w:szCs w:val="14"/>
        </w:rPr>
        <w:t xml:space="preserve"> 24/2002, nº125/2006, nas Leis Municipais nº3.002/2002, nº3.074/2002, nº3.906/2008, LC nº89/2022, nº5.656/2024, nº5.678/2024 e demais legislações em </w:t>
      </w:r>
      <w:r w:rsidR="00606B94" w:rsidRPr="00606B94">
        <w:rPr>
          <w:rFonts w:ascii="Arial" w:hAnsi="Arial" w:cs="Arial"/>
          <w:sz w:val="14"/>
          <w:szCs w:val="14"/>
        </w:rPr>
        <w:t>vigor</w:t>
      </w:r>
      <w:r w:rsidR="00606B94" w:rsidRPr="00606B94">
        <w:rPr>
          <w:rFonts w:ascii="Arial" w:hAnsi="Arial" w:cs="Arial"/>
          <w:b/>
          <w:bCs/>
          <w:sz w:val="14"/>
          <w:szCs w:val="14"/>
        </w:rPr>
        <w:t>,</w:t>
      </w:r>
      <w:r w:rsidR="00606B94" w:rsidRPr="00606B94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606B94">
        <w:rPr>
          <w:rFonts w:ascii="Arial" w:hAnsi="Arial" w:cs="Arial"/>
          <w:b/>
          <w:sz w:val="14"/>
          <w:szCs w:val="14"/>
        </w:rPr>
        <w:t>:</w:t>
      </w:r>
    </w:p>
    <w:p w14:paraId="106C3A1D" w14:textId="77777777" w:rsidR="00606B94" w:rsidRPr="00606B94" w:rsidRDefault="00606B94" w:rsidP="00922935">
      <w:pPr>
        <w:pStyle w:val="Standard"/>
        <w:spacing w:line="276" w:lineRule="auto"/>
        <w:jc w:val="both"/>
        <w:rPr>
          <w:sz w:val="14"/>
          <w:szCs w:val="14"/>
        </w:rPr>
      </w:pPr>
    </w:p>
    <w:p w14:paraId="5FC8512F" w14:textId="761C9B7C" w:rsidR="00922935" w:rsidRDefault="00922935" w:rsidP="00922935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606B94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606B94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D669A9">
        <w:rPr>
          <w:rFonts w:ascii="Arial" w:eastAsia="Arial" w:hAnsi="Arial" w:cs="Arial"/>
          <w:b/>
          <w:bCs/>
          <w:kern w:val="0"/>
          <w:sz w:val="14"/>
          <w:szCs w:val="14"/>
        </w:rPr>
        <w:t>vereado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r </w:t>
      </w: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G-196, 205 pontos; 01 cargo de assessor parlamentar G-161, 170 pontos; 01 cargo de assessor parlamentar G-141, 150 pontos; 04 cargos de assessor parlamentar G-96, 105 pontos; 01 cargo de assessor parlamentar G-81, 90 pontos; 02 cargos de assessor parlamentar G-67, 76 pontos. </w:t>
      </w: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1.187.</w:t>
      </w:r>
    </w:p>
    <w:p w14:paraId="4285D317" w14:textId="77777777" w:rsidR="00B2497D" w:rsidRPr="00606B94" w:rsidRDefault="00B2497D" w:rsidP="00922935">
      <w:pPr>
        <w:pStyle w:val="Standard"/>
        <w:spacing w:line="276" w:lineRule="auto"/>
        <w:jc w:val="both"/>
        <w:rPr>
          <w:sz w:val="14"/>
          <w:szCs w:val="14"/>
        </w:rPr>
      </w:pPr>
    </w:p>
    <w:p w14:paraId="22DF5A4F" w14:textId="22FFFAB0" w:rsidR="00922935" w:rsidRDefault="00922935" w:rsidP="0092293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606B94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="00606B94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Nomear, a partir do dia 03 (três) de fevereiro de 2025, para exercer, em comissão, os cargos de assessor parlamentar, ocupando vagas existentes no gabinete do </w:t>
      </w:r>
      <w:r w:rsidRPr="00D669A9">
        <w:rPr>
          <w:rFonts w:ascii="Arial" w:eastAsia="Arial" w:hAnsi="Arial" w:cs="Arial"/>
          <w:b/>
          <w:bCs/>
          <w:kern w:val="0"/>
          <w:sz w:val="14"/>
          <w:szCs w:val="14"/>
        </w:rPr>
        <w:t>vereado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r </w:t>
      </w: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, os senhores a seguir, residentes e domiciliados neste município: </w:t>
      </w: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Joaquim Jeová Araújo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Felipe Porto Lima</w:t>
      </w:r>
      <w:r w:rsidRPr="00606B94">
        <w:rPr>
          <w:rFonts w:ascii="Arial" w:eastAsia="Arial" w:hAnsi="Arial" w:cs="Arial"/>
          <w:kern w:val="0"/>
          <w:sz w:val="14"/>
          <w:szCs w:val="14"/>
        </w:rPr>
        <w:t>, nível G-81, 90 pontos.</w:t>
      </w:r>
    </w:p>
    <w:p w14:paraId="514109E7" w14:textId="77777777" w:rsidR="00B2497D" w:rsidRPr="00606B94" w:rsidRDefault="00B2497D" w:rsidP="00922935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6D984131" w14:textId="4725C633" w:rsidR="00922935" w:rsidRDefault="00922935" w:rsidP="0092293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606B94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="00606B9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606B94">
        <w:rPr>
          <w:rFonts w:ascii="Arial" w:eastAsia="Arial" w:hAnsi="Arial" w:cs="Arial"/>
          <w:kern w:val="0"/>
          <w:sz w:val="14"/>
          <w:szCs w:val="14"/>
        </w:rPr>
        <w:t xml:space="preserve">Por se tratar de cargos comissionados, cuja exoneração se dá </w:t>
      </w:r>
      <w:r w:rsidRPr="00606B94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606B94">
        <w:rPr>
          <w:rFonts w:ascii="Arial" w:eastAsia="Arial" w:hAnsi="Arial" w:cs="Arial"/>
          <w:kern w:val="0"/>
          <w:sz w:val="14"/>
          <w:szCs w:val="14"/>
        </w:rPr>
        <w:t>, os servidores ora nomeados serão exonerados quando expirar o mandato do vereador que os indicou, previsto para 31/12/2028, ou a qualquer tempo, por ato da Presidência deste Legislativo.</w:t>
      </w:r>
    </w:p>
    <w:p w14:paraId="0F315FDB" w14:textId="77777777" w:rsidR="00B2497D" w:rsidRPr="00606B94" w:rsidRDefault="00B2497D" w:rsidP="00922935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0509F35C" w14:textId="7437196A" w:rsidR="00922935" w:rsidRPr="00606B94" w:rsidRDefault="00922935" w:rsidP="00922935">
      <w:pPr>
        <w:spacing w:line="276" w:lineRule="auto"/>
        <w:jc w:val="both"/>
        <w:rPr>
          <w:sz w:val="14"/>
          <w:szCs w:val="14"/>
        </w:rPr>
      </w:pPr>
      <w:r w:rsidRPr="00606B94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B2497D">
        <w:rPr>
          <w:rFonts w:ascii="Arial" w:hAnsi="Arial" w:cs="Arial"/>
          <w:b/>
          <w:bCs/>
          <w:kern w:val="0"/>
          <w:sz w:val="14"/>
          <w:szCs w:val="14"/>
        </w:rPr>
        <w:t>-</w:t>
      </w:r>
      <w:r w:rsidRPr="00606B94">
        <w:rPr>
          <w:rFonts w:ascii="Arial" w:hAnsi="Arial" w:cs="Arial"/>
          <w:kern w:val="0"/>
          <w:sz w:val="14"/>
          <w:szCs w:val="14"/>
        </w:rPr>
        <w:t xml:space="preserve"> A presente portaria entra em vigor na data de sua publicação no lugar de costume.</w:t>
      </w:r>
    </w:p>
    <w:p w14:paraId="58667D99" w14:textId="6EED337E" w:rsidR="00E438C5" w:rsidRPr="00606B94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CDD4B9B" w14:textId="70AA4343" w:rsidR="00E438C5" w:rsidRPr="00606B94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75F982A2" w14:textId="77777777" w:rsidR="00922935" w:rsidRDefault="00922935" w:rsidP="0092293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00158867" w14:textId="77777777" w:rsidR="00922935" w:rsidRDefault="00922935" w:rsidP="0092293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551E7B28" w14:textId="4A41BF6C" w:rsidR="00922935" w:rsidRDefault="00922935" w:rsidP="0092293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3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0D67A007" w14:textId="77777777" w:rsidR="00922935" w:rsidRDefault="00922935" w:rsidP="0092293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B72DC45" w14:textId="77777777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07937F4" w14:textId="6D6EAE12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A18CC1E" w14:textId="345B842C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35EA6DB1" w14:textId="7D7EF3BE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410B724D" w14:textId="77777777" w:rsidR="00D12ACF" w:rsidRPr="00D12ACF" w:rsidRDefault="00D12ACF" w:rsidP="00D12ACF">
      <w:pPr>
        <w:jc w:val="center"/>
        <w:rPr>
          <w:rFonts w:ascii="Arial" w:hAnsi="Arial"/>
          <w:sz w:val="14"/>
          <w:szCs w:val="14"/>
        </w:rPr>
      </w:pP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A59B511" w14:textId="5B2B9CC3" w:rsidR="00D12ACF" w:rsidRP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 w:rsidRPr="00D12ACF">
        <w:rPr>
          <w:rFonts w:ascii="Arial" w:hAnsi="Arial" w:cs="Arial"/>
          <w:spacing w:val="20"/>
          <w:sz w:val="14"/>
          <w:szCs w:val="14"/>
        </w:rPr>
        <w:t>PORTARIA Nª</w:t>
      </w:r>
      <w:r w:rsidRPr="00D12ACF">
        <w:rPr>
          <w:rFonts w:ascii="Arial" w:hAnsi="Arial" w:cs="Arial"/>
          <w:b/>
          <w:bCs/>
          <w:spacing w:val="20"/>
          <w:sz w:val="14"/>
          <w:szCs w:val="14"/>
        </w:rPr>
        <w:t>4</w:t>
      </w:r>
      <w:r w:rsidRPr="00D12ACF">
        <w:rPr>
          <w:rFonts w:ascii="Arial" w:hAnsi="Arial" w:cs="Arial"/>
          <w:bCs/>
          <w:spacing w:val="20"/>
          <w:sz w:val="14"/>
          <w:szCs w:val="14"/>
        </w:rPr>
        <w:t>8</w:t>
      </w:r>
      <w:r w:rsidRPr="00D12ACF">
        <w:rPr>
          <w:rFonts w:ascii="Arial" w:hAnsi="Arial" w:cs="Arial"/>
          <w:b/>
          <w:bCs/>
          <w:spacing w:val="20"/>
          <w:sz w:val="14"/>
          <w:szCs w:val="14"/>
        </w:rPr>
        <w:t>/2025</w:t>
      </w:r>
      <w:r w:rsidRPr="00D12ACF">
        <w:rPr>
          <w:rFonts w:ascii="Arial" w:hAnsi="Arial" w:cs="Arial"/>
          <w:sz w:val="14"/>
          <w:szCs w:val="14"/>
        </w:rPr>
        <w:tab/>
      </w:r>
    </w:p>
    <w:p w14:paraId="097A65FB" w14:textId="19E15F52" w:rsidR="00D12ACF" w:rsidRDefault="00D12ACF" w:rsidP="00D12ACF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D12ACF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vigor,</w:t>
      </w:r>
      <w:r>
        <w:rPr>
          <w:sz w:val="14"/>
          <w:szCs w:val="14"/>
        </w:rPr>
        <w:t xml:space="preserve"> </w:t>
      </w:r>
      <w:r w:rsidRPr="00D12ACF">
        <w:rPr>
          <w:rFonts w:ascii="Arial" w:hAnsi="Arial" w:cs="Arial"/>
          <w:b/>
          <w:spacing w:val="20"/>
          <w:sz w:val="14"/>
          <w:szCs w:val="14"/>
        </w:rPr>
        <w:t>RESOLVE</w:t>
      </w:r>
      <w:r w:rsidRPr="00D12ACF">
        <w:rPr>
          <w:rFonts w:ascii="Arial" w:hAnsi="Arial" w:cs="Arial"/>
          <w:b/>
          <w:sz w:val="14"/>
          <w:szCs w:val="14"/>
        </w:rPr>
        <w:t>:</w:t>
      </w:r>
    </w:p>
    <w:p w14:paraId="7612947E" w14:textId="77777777" w:rsidR="00D12ACF" w:rsidRPr="00D12ACF" w:rsidRDefault="00D12ACF" w:rsidP="00D12ACF">
      <w:pPr>
        <w:pStyle w:val="Standard"/>
        <w:spacing w:line="276" w:lineRule="auto"/>
        <w:jc w:val="both"/>
        <w:rPr>
          <w:sz w:val="14"/>
          <w:szCs w:val="14"/>
        </w:rPr>
      </w:pPr>
    </w:p>
    <w:p w14:paraId="37A6F35A" w14:textId="71564BA0" w:rsidR="00D12ACF" w:rsidRDefault="00D12ACF" w:rsidP="00D12ACF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D12ACF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>-</w:t>
      </w:r>
      <w:r w:rsidRPr="00D12ACF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vereador </w:t>
      </w:r>
      <w:r w:rsidRPr="00D12ACF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D12ACF">
        <w:rPr>
          <w:rFonts w:ascii="Arial" w:eastAsia="Arial" w:hAnsi="Arial" w:cs="Arial"/>
          <w:kern w:val="0"/>
          <w:sz w:val="14"/>
          <w:szCs w:val="14"/>
        </w:rPr>
        <w:t xml:space="preserve">, conforme descrito a seguir: 02 cargos de assessor parlamentar G-141, 150 pontos; 04 cargos de assessor parlamentar G-101, 110 pontos. </w:t>
      </w:r>
      <w:r w:rsidRPr="00D12ACF">
        <w:rPr>
          <w:rFonts w:ascii="Arial" w:eastAsia="Arial" w:hAnsi="Arial" w:cs="Arial"/>
          <w:b/>
          <w:bCs/>
          <w:kern w:val="0"/>
          <w:sz w:val="14"/>
          <w:szCs w:val="14"/>
        </w:rPr>
        <w:t>Total de pontos: 740.</w:t>
      </w:r>
    </w:p>
    <w:p w14:paraId="16A023FA" w14:textId="77777777" w:rsidR="0011764F" w:rsidRPr="00D12ACF" w:rsidRDefault="0011764F" w:rsidP="00D12ACF">
      <w:pPr>
        <w:pStyle w:val="Standard"/>
        <w:spacing w:line="276" w:lineRule="auto"/>
        <w:jc w:val="both"/>
        <w:rPr>
          <w:sz w:val="14"/>
          <w:szCs w:val="14"/>
        </w:rPr>
      </w:pPr>
    </w:p>
    <w:p w14:paraId="1AD28646" w14:textId="4B075ACB" w:rsidR="00D12ACF" w:rsidRPr="00D12ACF" w:rsidRDefault="00D12ACF" w:rsidP="00D12ACF">
      <w:pPr>
        <w:pStyle w:val="Standard"/>
        <w:spacing w:line="276" w:lineRule="auto"/>
        <w:ind w:right="57"/>
        <w:jc w:val="both"/>
        <w:rPr>
          <w:sz w:val="14"/>
          <w:szCs w:val="14"/>
        </w:rPr>
      </w:pPr>
      <w:r w:rsidRPr="00D12ACF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="0011764F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12ACF">
        <w:rPr>
          <w:rFonts w:ascii="Arial" w:eastAsia="Arial" w:hAnsi="Arial" w:cs="Arial"/>
          <w:kern w:val="0"/>
          <w:sz w:val="14"/>
          <w:szCs w:val="14"/>
        </w:rPr>
        <w:t xml:space="preserve">Nomear, a partir do dia 03 (três) de fevereiro de 2025, para exercer, em comissão, o cargo de assessora parlamentar, nível G-101, 110 pontos, ocupando vaga existente no gabinete do vereador </w:t>
      </w:r>
      <w:r w:rsidRPr="00D12ACF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D12ACF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D12ACF">
        <w:rPr>
          <w:rFonts w:ascii="Arial" w:eastAsia="Arial" w:hAnsi="Arial" w:cs="Arial"/>
          <w:b/>
          <w:bCs/>
          <w:kern w:val="0"/>
          <w:sz w:val="14"/>
          <w:szCs w:val="14"/>
        </w:rPr>
        <w:t>Késia Talinne Veloso Alves</w:t>
      </w:r>
      <w:r w:rsidRPr="00D12ACF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1975DAA3" w14:textId="74330C7D" w:rsidR="00D12ACF" w:rsidRPr="00D12ACF" w:rsidRDefault="00D12ACF" w:rsidP="00D12ACF">
      <w:pPr>
        <w:pStyle w:val="Standard"/>
        <w:spacing w:line="276" w:lineRule="auto"/>
        <w:ind w:right="57"/>
        <w:jc w:val="both"/>
        <w:rPr>
          <w:sz w:val="14"/>
          <w:szCs w:val="14"/>
        </w:rPr>
      </w:pPr>
      <w:r w:rsidRPr="00D12ACF">
        <w:rPr>
          <w:rFonts w:ascii="Arial" w:eastAsia="Arial" w:hAnsi="Arial" w:cs="Arial"/>
          <w:b/>
          <w:sz w:val="14"/>
          <w:szCs w:val="14"/>
        </w:rPr>
        <w:t>Parágrafo único</w:t>
      </w:r>
      <w:r w:rsidR="0011764F">
        <w:rPr>
          <w:rFonts w:ascii="Arial" w:eastAsia="Arial" w:hAnsi="Arial" w:cs="Arial"/>
          <w:b/>
          <w:sz w:val="14"/>
          <w:szCs w:val="14"/>
        </w:rPr>
        <w:t>-</w:t>
      </w:r>
      <w:r w:rsidRPr="00D12ACF">
        <w:rPr>
          <w:rFonts w:ascii="Arial" w:eastAsia="Arial" w:hAnsi="Arial" w:cs="Arial"/>
          <w:b/>
          <w:sz w:val="14"/>
          <w:szCs w:val="14"/>
        </w:rPr>
        <w:t xml:space="preserve"> </w:t>
      </w:r>
      <w:r w:rsidRPr="00D12ACF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D12ACF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D12ACF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59516353" w14:textId="27108DF9" w:rsidR="00D12ACF" w:rsidRDefault="00D12ACF" w:rsidP="00D12ACF">
      <w:pPr>
        <w:spacing w:line="276" w:lineRule="auto"/>
        <w:jc w:val="both"/>
      </w:pPr>
      <w:r w:rsidRPr="00D12ACF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11764F">
        <w:rPr>
          <w:rFonts w:ascii="Arial" w:hAnsi="Arial" w:cs="Arial"/>
          <w:b/>
          <w:bCs/>
          <w:kern w:val="0"/>
          <w:sz w:val="14"/>
          <w:szCs w:val="14"/>
        </w:rPr>
        <w:t>-</w:t>
      </w:r>
      <w:r w:rsidRPr="00D12ACF">
        <w:rPr>
          <w:rFonts w:ascii="Arial" w:hAnsi="Arial" w:cs="Arial"/>
          <w:kern w:val="0"/>
          <w:sz w:val="14"/>
          <w:szCs w:val="14"/>
        </w:rPr>
        <w:t xml:space="preserve"> A presente portaria entra em vigor na data de sua publicação no lugar de costume</w:t>
      </w:r>
      <w:r>
        <w:rPr>
          <w:rFonts w:ascii="Arial" w:hAnsi="Arial" w:cs="Arial"/>
          <w:kern w:val="0"/>
          <w:sz w:val="22"/>
          <w:szCs w:val="22"/>
        </w:rPr>
        <w:t>.</w:t>
      </w:r>
    </w:p>
    <w:p w14:paraId="7BDDCF2A" w14:textId="076168BC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19A6DB0" w14:textId="77777777" w:rsidR="00D12ACF" w:rsidRDefault="00D12ACF" w:rsidP="00D12ACF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6C6EC2D0" w14:textId="77777777" w:rsidR="00D12ACF" w:rsidRDefault="00D12ACF" w:rsidP="00D12ACF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034A982" w14:textId="77777777" w:rsidR="00D12ACF" w:rsidRDefault="00D12ACF" w:rsidP="00D12ACF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03 de fevereiro de 2025.</w:t>
      </w:r>
    </w:p>
    <w:p w14:paraId="2F57DB7C" w14:textId="77777777" w:rsidR="00D12ACF" w:rsidRDefault="00D12ACF" w:rsidP="00D12ACF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88BF63E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C728C55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879BCC0" w14:textId="314AD7F6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F4BB36A" w14:textId="362EA214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0CB86D" w14:textId="210BFB4D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3B47A4F" w14:textId="1DC51187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F6015D8" w14:textId="6432DC01" w:rsidR="00E438C5" w:rsidRDefault="00E438C5" w:rsidP="00D669A9">
      <w:pPr>
        <w:contextualSpacing/>
        <w:rPr>
          <w:rFonts w:ascii="Arial" w:hAnsi="Arial"/>
          <w:b/>
          <w:bCs/>
          <w:sz w:val="14"/>
          <w:szCs w:val="14"/>
        </w:rPr>
      </w:pPr>
    </w:p>
    <w:p w14:paraId="0E2EF8B8" w14:textId="3B0862F7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BC97971" w14:textId="77777777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1AC9CC8" w14:textId="77777777" w:rsidR="004F3409" w:rsidRDefault="000C57C4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6078EFA" w14:textId="64B0D5BE" w:rsidR="004F3409" w:rsidRDefault="000C57C4">
      <w:pPr>
        <w:pStyle w:val="Ttulo3"/>
        <w:spacing w:before="0" w:after="0" w:line="276" w:lineRule="auto"/>
        <w:ind w:firstLine="0"/>
        <w:contextualSpacing/>
      </w:pPr>
      <w:r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bCs/>
          <w:spacing w:val="20"/>
          <w:sz w:val="14"/>
          <w:szCs w:val="14"/>
        </w:rPr>
        <w:t>4</w:t>
      </w:r>
      <w:r w:rsidR="00390927">
        <w:rPr>
          <w:rFonts w:ascii="Arial" w:hAnsi="Arial" w:cs="Arial"/>
          <w:bCs/>
          <w:spacing w:val="20"/>
          <w:sz w:val="14"/>
          <w:szCs w:val="14"/>
        </w:rPr>
        <w:t>9</w:t>
      </w:r>
      <w:r>
        <w:rPr>
          <w:rFonts w:ascii="Arial" w:hAnsi="Arial" w:cs="Arial"/>
          <w:bCs/>
          <w:spacing w:val="20"/>
          <w:sz w:val="14"/>
          <w:szCs w:val="14"/>
        </w:rPr>
        <w:t>/</w:t>
      </w:r>
      <w:r>
        <w:rPr>
          <w:rFonts w:ascii="Arial" w:hAnsi="Arial" w:cs="Arial"/>
          <w:bCs/>
          <w:spacing w:val="20"/>
          <w:sz w:val="14"/>
          <w:szCs w:val="14"/>
        </w:rPr>
        <w:t>2025</w:t>
      </w:r>
      <w:r>
        <w:rPr>
          <w:rFonts w:ascii="Arial" w:hAnsi="Arial" w:cs="Arial"/>
          <w:b w:val="0"/>
          <w:sz w:val="14"/>
          <w:szCs w:val="14"/>
        </w:rPr>
        <w:tab/>
      </w:r>
    </w:p>
    <w:p w14:paraId="48614762" w14:textId="77777777" w:rsidR="00390927" w:rsidRPr="00390927" w:rsidRDefault="00390927" w:rsidP="00390927">
      <w:pPr>
        <w:widowControl/>
        <w:ind w:left="3402"/>
        <w:jc w:val="both"/>
        <w:rPr>
          <w:rFonts w:ascii="Arial" w:hAnsi="Arial" w:cs="Arial"/>
          <w:sz w:val="14"/>
          <w:szCs w:val="14"/>
        </w:rPr>
      </w:pPr>
      <w:r w:rsidRPr="00390927">
        <w:rPr>
          <w:rFonts w:ascii="Arial" w:hAnsi="Arial" w:cs="Arial"/>
          <w:b/>
          <w:bCs/>
          <w:spacing w:val="20"/>
          <w:sz w:val="14"/>
          <w:szCs w:val="14"/>
        </w:rPr>
        <w:t>DECLARA LUTO OFICIAL NO PODER LEGISLATIVO DO MUNICÍPIO DE MONTES CLAROS</w:t>
      </w:r>
    </w:p>
    <w:p w14:paraId="56FC587D" w14:textId="77777777" w:rsidR="00390927" w:rsidRPr="00390927" w:rsidRDefault="00390927" w:rsidP="00390927">
      <w:pPr>
        <w:widowControl/>
        <w:ind w:left="2948"/>
        <w:jc w:val="both"/>
        <w:rPr>
          <w:rFonts w:ascii="Arial" w:hAnsi="Arial" w:cs="Arial"/>
          <w:sz w:val="14"/>
          <w:szCs w:val="14"/>
        </w:rPr>
      </w:pPr>
    </w:p>
    <w:p w14:paraId="29DB8C20" w14:textId="77777777" w:rsidR="00390927" w:rsidRPr="00390927" w:rsidRDefault="00390927" w:rsidP="00390927">
      <w:pPr>
        <w:jc w:val="both"/>
        <w:rPr>
          <w:rFonts w:ascii="Arial" w:hAnsi="Arial" w:cs="Arial"/>
          <w:sz w:val="14"/>
          <w:szCs w:val="14"/>
        </w:rPr>
      </w:pPr>
    </w:p>
    <w:p w14:paraId="669B83DC" w14:textId="77777777" w:rsidR="00390927" w:rsidRPr="00390927" w:rsidRDefault="00390927" w:rsidP="00390927">
      <w:pPr>
        <w:jc w:val="both"/>
        <w:rPr>
          <w:rFonts w:ascii="Arial" w:hAnsi="Arial" w:cs="Arial"/>
          <w:sz w:val="14"/>
          <w:szCs w:val="14"/>
        </w:rPr>
      </w:pPr>
    </w:p>
    <w:p w14:paraId="06FAC17E" w14:textId="78F07F82" w:rsidR="00390927" w:rsidRDefault="00390927" w:rsidP="00390927">
      <w:pPr>
        <w:jc w:val="both"/>
        <w:rPr>
          <w:rFonts w:ascii="Arial" w:hAnsi="Arial" w:cs="Arial"/>
          <w:b/>
          <w:bCs/>
          <w:sz w:val="14"/>
          <w:szCs w:val="14"/>
        </w:rPr>
      </w:pPr>
      <w:r w:rsidRPr="00390927">
        <w:rPr>
          <w:rFonts w:ascii="Arial" w:hAnsi="Arial" w:cs="Arial"/>
          <w:sz w:val="14"/>
          <w:szCs w:val="14"/>
        </w:rPr>
        <w:t>O Presidente da</w:t>
      </w:r>
      <w:r w:rsidRPr="00390927">
        <w:rPr>
          <w:rFonts w:ascii="Arial" w:hAnsi="Arial" w:cs="Arial"/>
          <w:b/>
          <w:bCs/>
          <w:sz w:val="14"/>
          <w:szCs w:val="14"/>
        </w:rPr>
        <w:t xml:space="preserve"> CÂMARA MUNICIPAL DE MONTES CLAROS</w:t>
      </w:r>
      <w:r w:rsidRPr="00390927">
        <w:rPr>
          <w:rFonts w:ascii="Arial" w:hAnsi="Arial" w:cs="Arial"/>
          <w:sz w:val="14"/>
          <w:szCs w:val="14"/>
        </w:rPr>
        <w:t>, no uso de suas atribuições, nos termos do art. 38, inciso II da Lei Orgânica Municipal e do disposto no artigo 30, inciso I, da Constituição da república,</w:t>
      </w:r>
      <w:r w:rsidRPr="00390927">
        <w:rPr>
          <w:rFonts w:ascii="Arial" w:hAnsi="Arial" w:cs="Arial"/>
          <w:b/>
          <w:bCs/>
          <w:sz w:val="14"/>
          <w:szCs w:val="14"/>
        </w:rPr>
        <w:t xml:space="preserve"> RESOLVE:</w:t>
      </w:r>
    </w:p>
    <w:p w14:paraId="3D588CE5" w14:textId="77777777" w:rsidR="00390927" w:rsidRPr="00390927" w:rsidRDefault="00390927" w:rsidP="00390927">
      <w:pPr>
        <w:jc w:val="both"/>
        <w:rPr>
          <w:rFonts w:ascii="Arial" w:hAnsi="Arial" w:cs="Arial"/>
          <w:sz w:val="14"/>
          <w:szCs w:val="14"/>
        </w:rPr>
      </w:pPr>
    </w:p>
    <w:p w14:paraId="5CDDAD87" w14:textId="3368EA7E" w:rsidR="00390927" w:rsidRPr="00390927" w:rsidRDefault="00390927" w:rsidP="00390927">
      <w:pPr>
        <w:pStyle w:val="Corpodetexto"/>
        <w:ind w:right="109"/>
        <w:jc w:val="both"/>
        <w:rPr>
          <w:rFonts w:ascii="Arial" w:hAnsi="Arial" w:cs="Arial"/>
          <w:sz w:val="14"/>
          <w:szCs w:val="14"/>
        </w:rPr>
      </w:pPr>
      <w:r w:rsidRPr="00390927">
        <w:rPr>
          <w:rFonts w:ascii="Arial" w:hAnsi="Arial" w:cs="Arial"/>
          <w:spacing w:val="25"/>
          <w:sz w:val="14"/>
          <w:szCs w:val="14"/>
        </w:rPr>
        <w:t>Art.1º</w:t>
      </w:r>
      <w:r>
        <w:rPr>
          <w:rFonts w:ascii="Arial" w:hAnsi="Arial" w:cs="Arial"/>
          <w:spacing w:val="25"/>
          <w:sz w:val="14"/>
          <w:szCs w:val="14"/>
        </w:rPr>
        <w:t xml:space="preserve">- </w:t>
      </w:r>
      <w:r w:rsidRPr="00390927">
        <w:rPr>
          <w:rFonts w:ascii="Arial" w:hAnsi="Arial" w:cs="Arial"/>
          <w:b/>
          <w:bCs/>
          <w:spacing w:val="25"/>
          <w:sz w:val="14"/>
          <w:szCs w:val="14"/>
        </w:rPr>
        <w:t>DECRETAR LUTO OFICIAL</w:t>
      </w:r>
      <w:r w:rsidRPr="00390927">
        <w:rPr>
          <w:rFonts w:ascii="Arial" w:hAnsi="Arial" w:cs="Arial"/>
          <w:spacing w:val="25"/>
          <w:sz w:val="14"/>
          <w:szCs w:val="14"/>
        </w:rPr>
        <w:t xml:space="preserve"> no Poder Legislativo do Município de Montes Claros, pelo período de 03 (três) dias contados da data de publicação desta Portaria, em sinal de pesar pelo falecimento do </w:t>
      </w:r>
      <w:r w:rsidRPr="00390927">
        <w:rPr>
          <w:rFonts w:ascii="Arial" w:hAnsi="Arial" w:cs="Arial"/>
          <w:b/>
          <w:bCs/>
          <w:spacing w:val="25"/>
          <w:sz w:val="14"/>
          <w:szCs w:val="14"/>
        </w:rPr>
        <w:t>Sr. HUMBERTO GUIMARÃES SOUTO</w:t>
      </w:r>
      <w:r w:rsidRPr="00390927">
        <w:rPr>
          <w:rFonts w:ascii="Arial" w:hAnsi="Arial" w:cs="Arial"/>
          <w:spacing w:val="25"/>
          <w:sz w:val="14"/>
          <w:szCs w:val="14"/>
        </w:rPr>
        <w:t>, ex-prefeito de Montes Claros.</w:t>
      </w:r>
    </w:p>
    <w:p w14:paraId="06EAB204" w14:textId="7B183CB1" w:rsidR="00390927" w:rsidRDefault="00390927" w:rsidP="00390927">
      <w:pPr>
        <w:pStyle w:val="Corpodetexto"/>
        <w:ind w:right="2223"/>
        <w:jc w:val="both"/>
      </w:pPr>
      <w:r w:rsidRPr="00390927">
        <w:rPr>
          <w:rFonts w:ascii="Arial" w:hAnsi="Arial" w:cs="Arial"/>
          <w:sz w:val="14"/>
          <w:szCs w:val="14"/>
        </w:rPr>
        <w:t>Art. 2º</w:t>
      </w:r>
      <w:r>
        <w:rPr>
          <w:rFonts w:ascii="Arial" w:hAnsi="Arial" w:cs="Arial"/>
          <w:sz w:val="14"/>
          <w:szCs w:val="14"/>
        </w:rPr>
        <w:t xml:space="preserve">- </w:t>
      </w:r>
      <w:r w:rsidRPr="00390927">
        <w:rPr>
          <w:rFonts w:ascii="Arial" w:hAnsi="Arial" w:cs="Arial"/>
          <w:sz w:val="14"/>
          <w:szCs w:val="14"/>
        </w:rPr>
        <w:t xml:space="preserve"> Esta Portaria entra em vigor na data de sua publicação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</w:p>
    <w:p w14:paraId="74BBFA13" w14:textId="77777777" w:rsidR="00390927" w:rsidRDefault="00390927" w:rsidP="00390927">
      <w:pPr>
        <w:pStyle w:val="Corpodetexto"/>
        <w:ind w:left="102" w:right="2223"/>
        <w:jc w:val="both"/>
      </w:pPr>
    </w:p>
    <w:p w14:paraId="597B3947" w14:textId="77777777" w:rsidR="004F3409" w:rsidRDefault="000C57C4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CUMPRA-SE</w:t>
      </w:r>
    </w:p>
    <w:p w14:paraId="67513747" w14:textId="77777777" w:rsidR="004F3409" w:rsidRDefault="004F3409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31C27A82" w14:textId="497D0FAD" w:rsidR="004F3409" w:rsidRDefault="000C57C4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</w:t>
      </w:r>
      <w:r>
        <w:rPr>
          <w:rFonts w:ascii="Arial" w:hAnsi="Arial" w:cs="Arial"/>
          <w:sz w:val="14"/>
          <w:szCs w:val="14"/>
        </w:rPr>
        <w:t xml:space="preserve">, </w:t>
      </w:r>
      <w:r w:rsidR="00390927">
        <w:rPr>
          <w:rFonts w:ascii="Arial" w:hAnsi="Arial" w:cs="Arial"/>
          <w:sz w:val="14"/>
          <w:szCs w:val="14"/>
        </w:rPr>
        <w:t>04</w:t>
      </w:r>
      <w:r>
        <w:rPr>
          <w:rFonts w:ascii="Arial" w:hAnsi="Arial" w:cs="Arial"/>
          <w:sz w:val="14"/>
          <w:szCs w:val="14"/>
        </w:rPr>
        <w:t xml:space="preserve"> de</w:t>
      </w:r>
      <w:r w:rsidR="00390927">
        <w:rPr>
          <w:rFonts w:ascii="Arial" w:hAnsi="Arial" w:cs="Arial"/>
          <w:sz w:val="14"/>
          <w:szCs w:val="14"/>
        </w:rPr>
        <w:t xml:space="preserve"> fevereiro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0CE28D4B" w14:textId="77777777" w:rsidR="004F3409" w:rsidRDefault="004F3409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6A533555" w14:textId="32ADF80D" w:rsidR="004F3409" w:rsidRDefault="000C57C4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</w:t>
      </w:r>
      <w:r>
        <w:rPr>
          <w:rFonts w:ascii="Arial" w:hAnsi="Arial"/>
          <w:b/>
          <w:bCs/>
          <w:sz w:val="14"/>
          <w:szCs w:val="14"/>
        </w:rPr>
        <w:t xml:space="preserve"> Filho</w:t>
      </w:r>
    </w:p>
    <w:p w14:paraId="1531FBD6" w14:textId="77777777" w:rsidR="004F3409" w:rsidRDefault="000C57C4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997012E" w14:textId="77777777" w:rsidR="004F3409" w:rsidRDefault="004F3409">
      <w:pPr>
        <w:jc w:val="center"/>
        <w:rPr>
          <w:rFonts w:ascii="Arial" w:hAnsi="Arial"/>
          <w:b/>
          <w:bCs/>
          <w:sz w:val="14"/>
          <w:szCs w:val="14"/>
        </w:rPr>
      </w:pPr>
    </w:p>
    <w:p w14:paraId="706FABA9" w14:textId="2CB39434" w:rsidR="006631CA" w:rsidRPr="006631CA" w:rsidRDefault="000C57C4" w:rsidP="006631CA">
      <w:pPr>
        <w:jc w:val="center"/>
        <w:rPr>
          <w:rFonts w:ascii="Arial" w:hAnsi="Arial" w:cs="Arial"/>
          <w:sz w:val="14"/>
          <w:szCs w:val="14"/>
        </w:rPr>
      </w:pPr>
      <w:r w:rsidRPr="006631CA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6631C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6631C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6631C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6631C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719699C" w14:textId="77777777" w:rsidR="006631CA" w:rsidRPr="006631CA" w:rsidRDefault="006631CA" w:rsidP="006631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6631CA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74F538D8" w14:textId="77777777" w:rsidR="006631CA" w:rsidRPr="006631CA" w:rsidRDefault="006631CA" w:rsidP="006631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7E92B8FE" w14:textId="32DF4103" w:rsidR="006631CA" w:rsidRPr="006631CA" w:rsidRDefault="006631CA" w:rsidP="006631CA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6631CA">
        <w:rPr>
          <w:rFonts w:ascii="Arial" w:hAnsi="Arial" w:cs="Arial"/>
          <w:bCs/>
          <w:sz w:val="14"/>
          <w:szCs w:val="14"/>
        </w:rPr>
        <w:t>PROCESSO LICITATÓRIO Nº005/2025 – DISPENSA POR VALOR Nº05/2025</w:t>
      </w:r>
    </w:p>
    <w:p w14:paraId="5DCFD24C" w14:textId="39CDF16C" w:rsidR="006631CA" w:rsidRPr="006631CA" w:rsidRDefault="006631CA" w:rsidP="006631CA">
      <w:pPr>
        <w:snapToGrid w:val="0"/>
        <w:jc w:val="both"/>
        <w:rPr>
          <w:rFonts w:ascii="Arial" w:hAnsi="Arial" w:cs="Arial"/>
          <w:sz w:val="14"/>
          <w:szCs w:val="14"/>
        </w:rPr>
      </w:pPr>
      <w:r w:rsidRPr="006631CA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6631CA">
        <w:rPr>
          <w:rFonts w:ascii="Arial" w:hAnsi="Arial" w:cs="Arial"/>
          <w:spacing w:val="12"/>
          <w:sz w:val="14"/>
          <w:szCs w:val="14"/>
        </w:rPr>
        <w:t xml:space="preserve">Aquisição de 01 (uma) bateria para a motocicleta Yamaha Crosser 150, placa PVU6A23, de uso da </w:t>
      </w:r>
      <w:r w:rsidRPr="006631CA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6631CA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6631CA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De: 07 horas, do dia 06/02/2025; Até: 19 horas, do dia 10/02/2025.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6631CA">
        <w:rPr>
          <w:rFonts w:ascii="Arial" w:hAnsi="Arial" w:cs="Arial"/>
          <w:spacing w:val="12"/>
          <w:sz w:val="14"/>
          <w:szCs w:val="14"/>
        </w:rPr>
        <w:t xml:space="preserve">1ºdia útil após data final do período de envio das propostas.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6631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6631CA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6631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6631CA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6631CA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6631CA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6631CA">
        <w:rPr>
          <w:rFonts w:ascii="Arial" w:hAnsi="Arial" w:cs="Arial"/>
          <w:spacing w:val="12"/>
          <w:sz w:val="14"/>
          <w:szCs w:val="14"/>
        </w:rPr>
        <w:t xml:space="preserve">. </w:t>
      </w:r>
      <w:r w:rsidRPr="006631CA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6631CA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6631CA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6631CA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6631CA">
        <w:rPr>
          <w:rFonts w:ascii="Arial" w:hAnsi="Arial" w:cs="Arial"/>
          <w:spacing w:val="12"/>
          <w:sz w:val="14"/>
          <w:szCs w:val="14"/>
        </w:rPr>
        <w:t>Referência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spacing w:val="12"/>
          <w:sz w:val="14"/>
          <w:szCs w:val="14"/>
        </w:rPr>
        <w:t>de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spacing w:val="12"/>
          <w:sz w:val="14"/>
          <w:szCs w:val="14"/>
        </w:rPr>
        <w:t>tempo: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spacing w:val="12"/>
          <w:sz w:val="14"/>
          <w:szCs w:val="14"/>
        </w:rPr>
        <w:t>Horário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spacing w:val="12"/>
          <w:sz w:val="14"/>
          <w:szCs w:val="14"/>
        </w:rPr>
        <w:t>de</w:t>
      </w:r>
      <w:r w:rsidRPr="006631CA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6631CA">
        <w:rPr>
          <w:rFonts w:ascii="Arial" w:hAnsi="Arial" w:cs="Arial"/>
          <w:spacing w:val="12"/>
          <w:sz w:val="14"/>
          <w:szCs w:val="14"/>
        </w:rPr>
        <w:t>Brasília/DF.</w:t>
      </w:r>
    </w:p>
    <w:p w14:paraId="62155CF2" w14:textId="77777777" w:rsidR="004F3409" w:rsidRDefault="004F3409">
      <w:pPr>
        <w:pStyle w:val="LO-Normal23"/>
        <w:spacing w:line="276" w:lineRule="auto"/>
        <w:contextualSpacing/>
        <w:jc w:val="center"/>
        <w:rPr>
          <w:rFonts w:ascii="Arial" w:hAnsi="Arial"/>
          <w:sz w:val="14"/>
          <w:szCs w:val="14"/>
        </w:rPr>
      </w:pPr>
    </w:p>
    <w:sectPr w:rsidR="004F3409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C57C4"/>
    <w:rsid w:val="0011764F"/>
    <w:rsid w:val="00390927"/>
    <w:rsid w:val="004F3409"/>
    <w:rsid w:val="00606B94"/>
    <w:rsid w:val="006631CA"/>
    <w:rsid w:val="007F62C4"/>
    <w:rsid w:val="008C630B"/>
    <w:rsid w:val="00922935"/>
    <w:rsid w:val="00B2497D"/>
    <w:rsid w:val="00D12ACF"/>
    <w:rsid w:val="00D669A9"/>
    <w:rsid w:val="00E4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1050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9</cp:revision>
  <dcterms:created xsi:type="dcterms:W3CDTF">2025-02-04T15:46:00Z</dcterms:created>
  <dcterms:modified xsi:type="dcterms:W3CDTF">2025-02-04T16:25:00Z</dcterms:modified>
  <dc:language>pt-BR</dc:language>
</cp:coreProperties>
</file>